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CB7" w:rsidRPr="00C77C86" w:rsidRDefault="00896455" w:rsidP="00896455">
      <w:pPr>
        <w:tabs>
          <w:tab w:val="left" w:pos="720"/>
          <w:tab w:val="left" w:pos="1080"/>
        </w:tabs>
        <w:spacing w:after="0" w:line="360" w:lineRule="auto"/>
        <w:jc w:val="center"/>
        <w:rPr>
          <w:rFonts w:ascii="Times New Roman" w:hAnsi="Times New Roman"/>
          <w:b/>
          <w:sz w:val="24"/>
          <w:szCs w:val="24"/>
          <w:lang w:eastAsia="sq-AL"/>
        </w:rPr>
      </w:pPr>
      <w:bookmarkStart w:id="0" w:name="_Hlk121476802"/>
      <w:bookmarkStart w:id="1" w:name="_Hlk126592259"/>
      <w:r>
        <w:rPr>
          <w:rFonts w:ascii="Times New Roman" w:hAnsi="Times New Roman"/>
          <w:b/>
          <w:sz w:val="24"/>
          <w:szCs w:val="24"/>
          <w:lang w:eastAsia="sq-AL"/>
        </w:rPr>
        <w:t xml:space="preserve">Vendim nr. 53 </w:t>
      </w:r>
      <w:r w:rsidRPr="00896455">
        <w:rPr>
          <w:rFonts w:ascii="Times New Roman" w:hAnsi="Times New Roman"/>
          <w:b/>
          <w:sz w:val="24"/>
          <w:szCs w:val="24"/>
        </w:rPr>
        <w:t>datë 13.03.2023</w:t>
      </w:r>
    </w:p>
    <w:p w:rsidR="00223CB7" w:rsidRPr="00C77C86" w:rsidRDefault="00223CB7" w:rsidP="005731B5">
      <w:pPr>
        <w:tabs>
          <w:tab w:val="left" w:pos="720"/>
          <w:tab w:val="left" w:pos="1080"/>
        </w:tabs>
        <w:spacing w:after="0" w:line="360" w:lineRule="auto"/>
        <w:ind w:firstLine="720"/>
        <w:jc w:val="center"/>
        <w:rPr>
          <w:rFonts w:ascii="Times New Roman" w:hAnsi="Times New Roman"/>
          <w:b/>
          <w:sz w:val="24"/>
          <w:szCs w:val="24"/>
          <w:lang w:eastAsia="sq-AL"/>
        </w:rPr>
      </w:pPr>
    </w:p>
    <w:p w:rsidR="00223CB7" w:rsidRPr="00C77C86" w:rsidRDefault="00223CB7" w:rsidP="005731B5">
      <w:pPr>
        <w:tabs>
          <w:tab w:val="left" w:pos="0"/>
          <w:tab w:val="left" w:pos="720"/>
          <w:tab w:val="left" w:pos="1080"/>
        </w:tabs>
        <w:spacing w:after="0" w:line="360" w:lineRule="auto"/>
        <w:ind w:firstLine="720"/>
        <w:rPr>
          <w:rFonts w:ascii="Times New Roman" w:hAnsi="Times New Roman"/>
          <w:sz w:val="24"/>
          <w:szCs w:val="24"/>
        </w:rPr>
      </w:pPr>
      <w:r w:rsidRPr="00C77C86">
        <w:rPr>
          <w:rFonts w:ascii="Times New Roman" w:hAnsi="Times New Roman"/>
          <w:sz w:val="24"/>
          <w:szCs w:val="24"/>
        </w:rPr>
        <w:t>Kolegji i Gjykatës Kushtetuese të Republikës së Shqipërisë, i përbërë nga:</w:t>
      </w:r>
    </w:p>
    <w:p w:rsidR="00223CB7" w:rsidRPr="00C77C86" w:rsidRDefault="00223CB7" w:rsidP="005731B5">
      <w:pPr>
        <w:tabs>
          <w:tab w:val="left" w:pos="720"/>
          <w:tab w:val="left" w:pos="1080"/>
        </w:tabs>
        <w:spacing w:after="0" w:line="360" w:lineRule="auto"/>
        <w:ind w:firstLine="720"/>
        <w:rPr>
          <w:rFonts w:ascii="Times New Roman" w:hAnsi="Times New Roman"/>
          <w:bCs/>
          <w:sz w:val="24"/>
          <w:szCs w:val="24"/>
        </w:rPr>
      </w:pPr>
    </w:p>
    <w:p w:rsidR="00223CB7" w:rsidRPr="00C77C86" w:rsidRDefault="00223CB7" w:rsidP="00553A36">
      <w:pPr>
        <w:tabs>
          <w:tab w:val="left" w:pos="720"/>
          <w:tab w:val="left" w:pos="1080"/>
          <w:tab w:val="left" w:pos="2880"/>
          <w:tab w:val="left" w:pos="4680"/>
        </w:tabs>
        <w:spacing w:after="0" w:line="360" w:lineRule="auto"/>
        <w:rPr>
          <w:rFonts w:ascii="Times New Roman" w:hAnsi="Times New Roman"/>
          <w:bCs/>
          <w:sz w:val="24"/>
          <w:szCs w:val="24"/>
        </w:rPr>
      </w:pPr>
      <w:r w:rsidRPr="00C77C86">
        <w:rPr>
          <w:rFonts w:ascii="Times New Roman" w:hAnsi="Times New Roman"/>
          <w:bCs/>
          <w:sz w:val="24"/>
          <w:szCs w:val="24"/>
        </w:rPr>
        <w:tab/>
      </w:r>
      <w:r w:rsidRPr="00C77C86">
        <w:rPr>
          <w:rFonts w:ascii="Times New Roman" w:hAnsi="Times New Roman"/>
          <w:bCs/>
          <w:sz w:val="24"/>
          <w:szCs w:val="24"/>
        </w:rPr>
        <w:tab/>
      </w:r>
      <w:r w:rsidRPr="00C77C86">
        <w:rPr>
          <w:rFonts w:ascii="Times New Roman" w:hAnsi="Times New Roman"/>
          <w:bCs/>
          <w:sz w:val="24"/>
          <w:szCs w:val="24"/>
        </w:rPr>
        <w:tab/>
        <w:t>Elsa Toska,</w:t>
      </w:r>
      <w:r w:rsidRPr="00C77C86">
        <w:rPr>
          <w:rFonts w:ascii="Times New Roman" w:hAnsi="Times New Roman"/>
          <w:bCs/>
          <w:sz w:val="24"/>
          <w:szCs w:val="24"/>
        </w:rPr>
        <w:tab/>
        <w:t xml:space="preserve">Kryesuese </w:t>
      </w:r>
    </w:p>
    <w:p w:rsidR="00223CB7" w:rsidRPr="00C77C86" w:rsidRDefault="00223CB7" w:rsidP="00553A36">
      <w:pPr>
        <w:tabs>
          <w:tab w:val="left" w:pos="720"/>
          <w:tab w:val="left" w:pos="1080"/>
          <w:tab w:val="left" w:pos="2880"/>
          <w:tab w:val="left" w:pos="4680"/>
        </w:tabs>
        <w:spacing w:after="0" w:line="360" w:lineRule="auto"/>
        <w:ind w:firstLine="1440"/>
        <w:rPr>
          <w:rFonts w:ascii="Times New Roman" w:hAnsi="Times New Roman"/>
          <w:bCs/>
          <w:sz w:val="24"/>
          <w:szCs w:val="24"/>
        </w:rPr>
      </w:pPr>
      <w:r w:rsidRPr="00C77C86">
        <w:rPr>
          <w:rFonts w:ascii="Times New Roman" w:hAnsi="Times New Roman"/>
          <w:bCs/>
          <w:sz w:val="24"/>
          <w:szCs w:val="24"/>
        </w:rPr>
        <w:tab/>
        <w:t>Ilir Toska,</w:t>
      </w:r>
      <w:r w:rsidR="00553A36" w:rsidRPr="00C77C86">
        <w:rPr>
          <w:rFonts w:ascii="Times New Roman" w:hAnsi="Times New Roman"/>
          <w:bCs/>
          <w:sz w:val="24"/>
          <w:szCs w:val="24"/>
        </w:rPr>
        <w:tab/>
      </w:r>
      <w:r w:rsidRPr="00C77C86">
        <w:rPr>
          <w:rFonts w:ascii="Times New Roman" w:hAnsi="Times New Roman"/>
          <w:bCs/>
          <w:sz w:val="24"/>
          <w:szCs w:val="24"/>
        </w:rPr>
        <w:t>Anëtar</w:t>
      </w:r>
    </w:p>
    <w:p w:rsidR="00223CB7" w:rsidRPr="00C77C86" w:rsidRDefault="00223CB7" w:rsidP="00553A36">
      <w:pPr>
        <w:tabs>
          <w:tab w:val="left" w:pos="720"/>
          <w:tab w:val="left" w:pos="1080"/>
          <w:tab w:val="left" w:pos="2880"/>
          <w:tab w:val="left" w:pos="4680"/>
        </w:tabs>
        <w:spacing w:after="0" w:line="360" w:lineRule="auto"/>
        <w:ind w:firstLine="1440"/>
        <w:rPr>
          <w:rFonts w:ascii="Times New Roman" w:hAnsi="Times New Roman"/>
          <w:bCs/>
          <w:sz w:val="24"/>
          <w:szCs w:val="24"/>
        </w:rPr>
      </w:pPr>
      <w:r w:rsidRPr="00C77C86">
        <w:rPr>
          <w:rFonts w:ascii="Times New Roman" w:hAnsi="Times New Roman"/>
          <w:bCs/>
          <w:sz w:val="24"/>
          <w:szCs w:val="24"/>
        </w:rPr>
        <w:tab/>
        <w:t>Genti Ibrahimi,</w:t>
      </w:r>
      <w:r w:rsidR="00553A36" w:rsidRPr="00C77C86">
        <w:rPr>
          <w:rFonts w:ascii="Times New Roman" w:hAnsi="Times New Roman"/>
          <w:bCs/>
          <w:sz w:val="24"/>
          <w:szCs w:val="24"/>
        </w:rPr>
        <w:t xml:space="preserve">  </w:t>
      </w:r>
      <w:r w:rsidR="00553A36" w:rsidRPr="00C77C86">
        <w:rPr>
          <w:rFonts w:ascii="Times New Roman" w:hAnsi="Times New Roman"/>
          <w:bCs/>
          <w:sz w:val="24"/>
          <w:szCs w:val="24"/>
        </w:rPr>
        <w:tab/>
      </w:r>
      <w:r w:rsidRPr="00C77C86">
        <w:rPr>
          <w:rFonts w:ascii="Times New Roman" w:hAnsi="Times New Roman"/>
          <w:bCs/>
          <w:sz w:val="24"/>
          <w:szCs w:val="24"/>
        </w:rPr>
        <w:t>Anëtar</w:t>
      </w:r>
    </w:p>
    <w:p w:rsidR="00223CB7" w:rsidRPr="00C77C86" w:rsidRDefault="00223CB7" w:rsidP="005731B5">
      <w:pPr>
        <w:tabs>
          <w:tab w:val="left" w:pos="720"/>
          <w:tab w:val="left" w:pos="1080"/>
        </w:tabs>
        <w:spacing w:after="0" w:line="360" w:lineRule="auto"/>
        <w:ind w:firstLine="720"/>
        <w:jc w:val="both"/>
        <w:rPr>
          <w:rFonts w:ascii="Times New Roman" w:hAnsi="Times New Roman"/>
          <w:sz w:val="24"/>
          <w:szCs w:val="24"/>
        </w:rPr>
      </w:pPr>
    </w:p>
    <w:p w:rsidR="00223CB7" w:rsidRPr="00C77C86" w:rsidRDefault="00223CB7" w:rsidP="005731B5">
      <w:pPr>
        <w:tabs>
          <w:tab w:val="left" w:pos="720"/>
          <w:tab w:val="left" w:pos="1080"/>
        </w:tabs>
        <w:spacing w:after="0" w:line="360" w:lineRule="auto"/>
        <w:ind w:firstLine="720"/>
        <w:jc w:val="both"/>
        <w:rPr>
          <w:rFonts w:ascii="Times New Roman" w:hAnsi="Times New Roman"/>
          <w:sz w:val="24"/>
          <w:szCs w:val="24"/>
        </w:rPr>
      </w:pPr>
      <w:r w:rsidRPr="00C77C86">
        <w:rPr>
          <w:rFonts w:ascii="Times New Roman" w:hAnsi="Times New Roman"/>
          <w:sz w:val="24"/>
          <w:szCs w:val="24"/>
        </w:rPr>
        <w:t xml:space="preserve">në datën </w:t>
      </w:r>
      <w:r w:rsidR="00264285" w:rsidRPr="00C77C86">
        <w:rPr>
          <w:rFonts w:ascii="Times New Roman" w:hAnsi="Times New Roman"/>
          <w:sz w:val="24"/>
          <w:szCs w:val="24"/>
        </w:rPr>
        <w:t>13</w:t>
      </w:r>
      <w:r w:rsidRPr="00C77C86">
        <w:rPr>
          <w:rFonts w:ascii="Times New Roman" w:hAnsi="Times New Roman"/>
          <w:sz w:val="24"/>
          <w:szCs w:val="24"/>
        </w:rPr>
        <w:t>.03.2023 mori në shqyrtim paraprak kërkesën nr. 1 (I) 2023 të Regjistrit Themeltar, që i përket:</w:t>
      </w:r>
    </w:p>
    <w:p w:rsidR="00223CB7" w:rsidRPr="00C77C86" w:rsidRDefault="00223CB7" w:rsidP="005731B5">
      <w:pPr>
        <w:tabs>
          <w:tab w:val="left" w:pos="720"/>
          <w:tab w:val="left" w:pos="1080"/>
        </w:tabs>
        <w:spacing w:after="0" w:line="360" w:lineRule="auto"/>
        <w:ind w:firstLine="720"/>
        <w:rPr>
          <w:rFonts w:ascii="Times New Roman" w:eastAsia="MS Mincho" w:hAnsi="Times New Roman"/>
          <w:b/>
          <w:sz w:val="24"/>
          <w:szCs w:val="24"/>
        </w:rPr>
      </w:pPr>
    </w:p>
    <w:p w:rsidR="00223CB7" w:rsidRPr="00C77C86" w:rsidRDefault="00223CB7" w:rsidP="005731B5">
      <w:pPr>
        <w:tabs>
          <w:tab w:val="left" w:pos="720"/>
          <w:tab w:val="left" w:pos="1440"/>
        </w:tabs>
        <w:spacing w:after="0" w:line="360" w:lineRule="auto"/>
        <w:ind w:firstLine="720"/>
        <w:jc w:val="both"/>
        <w:rPr>
          <w:rFonts w:ascii="Times New Roman" w:hAnsi="Times New Roman"/>
          <w:b/>
          <w:sz w:val="24"/>
          <w:szCs w:val="24"/>
        </w:rPr>
      </w:pPr>
      <w:r w:rsidRPr="00C77C86">
        <w:rPr>
          <w:rFonts w:ascii="Times New Roman" w:eastAsia="MS Mincho" w:hAnsi="Times New Roman"/>
          <w:b/>
          <w:sz w:val="24"/>
          <w:szCs w:val="24"/>
        </w:rPr>
        <w:t>KËRKUES:</w:t>
      </w:r>
      <w:r w:rsidRPr="00C77C86">
        <w:rPr>
          <w:rFonts w:ascii="Times New Roman" w:eastAsia="MS Mincho" w:hAnsi="Times New Roman"/>
          <w:b/>
          <w:sz w:val="24"/>
          <w:szCs w:val="24"/>
        </w:rPr>
        <w:tab/>
      </w:r>
      <w:r w:rsidRPr="00C77C86">
        <w:rPr>
          <w:rFonts w:ascii="Times New Roman" w:eastAsia="MS Mincho" w:hAnsi="Times New Roman"/>
          <w:b/>
          <w:sz w:val="24"/>
          <w:szCs w:val="24"/>
        </w:rPr>
        <w:tab/>
      </w:r>
      <w:r w:rsidRPr="00C77C86">
        <w:rPr>
          <w:rFonts w:ascii="Times New Roman" w:hAnsi="Times New Roman"/>
          <w:b/>
          <w:sz w:val="24"/>
          <w:szCs w:val="24"/>
        </w:rPr>
        <w:t>IRVI HYKA</w:t>
      </w:r>
    </w:p>
    <w:p w:rsidR="00223CB7" w:rsidRPr="00C77C86" w:rsidRDefault="00223CB7" w:rsidP="005731B5">
      <w:pPr>
        <w:tabs>
          <w:tab w:val="left" w:pos="720"/>
          <w:tab w:val="left" w:pos="1440"/>
        </w:tabs>
        <w:spacing w:after="0" w:line="360" w:lineRule="auto"/>
        <w:ind w:firstLine="720"/>
        <w:jc w:val="both"/>
        <w:rPr>
          <w:rFonts w:ascii="Times New Roman" w:hAnsi="Times New Roman"/>
          <w:b/>
          <w:sz w:val="24"/>
          <w:szCs w:val="24"/>
        </w:rPr>
      </w:pPr>
      <w:r w:rsidRPr="00C77C86">
        <w:rPr>
          <w:rFonts w:ascii="Times New Roman" w:hAnsi="Times New Roman"/>
          <w:b/>
          <w:sz w:val="24"/>
          <w:szCs w:val="24"/>
        </w:rPr>
        <w:tab/>
      </w:r>
      <w:r w:rsidRPr="00C77C86">
        <w:rPr>
          <w:rFonts w:ascii="Times New Roman" w:hAnsi="Times New Roman"/>
          <w:b/>
          <w:sz w:val="24"/>
          <w:szCs w:val="24"/>
        </w:rPr>
        <w:tab/>
      </w:r>
      <w:r w:rsidRPr="00C77C86">
        <w:rPr>
          <w:rFonts w:ascii="Times New Roman" w:hAnsi="Times New Roman"/>
          <w:b/>
          <w:sz w:val="24"/>
          <w:szCs w:val="24"/>
        </w:rPr>
        <w:tab/>
      </w:r>
      <w:r w:rsidRPr="00C77C86">
        <w:rPr>
          <w:rFonts w:ascii="Times New Roman" w:hAnsi="Times New Roman"/>
          <w:b/>
          <w:sz w:val="24"/>
          <w:szCs w:val="24"/>
        </w:rPr>
        <w:tab/>
      </w:r>
    </w:p>
    <w:p w:rsidR="00223CB7" w:rsidRPr="00C77C86" w:rsidRDefault="00223CB7" w:rsidP="005731B5">
      <w:pPr>
        <w:tabs>
          <w:tab w:val="left" w:pos="720"/>
          <w:tab w:val="left" w:pos="1080"/>
        </w:tabs>
        <w:spacing w:after="0" w:line="360" w:lineRule="auto"/>
        <w:ind w:left="2880" w:hanging="2160"/>
        <w:jc w:val="both"/>
        <w:rPr>
          <w:rFonts w:ascii="Times New Roman" w:eastAsia="MS Mincho" w:hAnsi="Times New Roman"/>
          <w:b/>
          <w:sz w:val="24"/>
          <w:szCs w:val="24"/>
        </w:rPr>
      </w:pPr>
      <w:r w:rsidRPr="00C77C86">
        <w:rPr>
          <w:rFonts w:ascii="Times New Roman" w:eastAsia="MS Mincho" w:hAnsi="Times New Roman"/>
          <w:b/>
          <w:sz w:val="24"/>
          <w:szCs w:val="24"/>
        </w:rPr>
        <w:t xml:space="preserve">OBJEKTI: </w:t>
      </w:r>
      <w:r w:rsidRPr="00C77C86">
        <w:rPr>
          <w:rFonts w:ascii="Times New Roman" w:eastAsia="MS Mincho" w:hAnsi="Times New Roman"/>
          <w:b/>
          <w:sz w:val="24"/>
          <w:szCs w:val="24"/>
        </w:rPr>
        <w:tab/>
      </w:r>
      <w:bookmarkStart w:id="2" w:name="_GoBack"/>
      <w:r w:rsidRPr="00C77C86">
        <w:rPr>
          <w:rFonts w:ascii="Times New Roman" w:eastAsia="MS Mincho" w:hAnsi="Times New Roman"/>
          <w:b/>
          <w:sz w:val="24"/>
          <w:szCs w:val="24"/>
        </w:rPr>
        <w:t xml:space="preserve">Shfuqizimi i </w:t>
      </w:r>
      <w:r w:rsidR="00FB0EE7" w:rsidRPr="00C77C86">
        <w:rPr>
          <w:rFonts w:ascii="Times New Roman" w:eastAsia="MS Mincho" w:hAnsi="Times New Roman"/>
          <w:b/>
          <w:sz w:val="24"/>
          <w:szCs w:val="24"/>
        </w:rPr>
        <w:t>ligjit nr. 79/2022, dat</w:t>
      </w:r>
      <w:r w:rsidR="00C613B0" w:rsidRPr="00C77C86">
        <w:rPr>
          <w:rFonts w:ascii="Times New Roman" w:eastAsia="MS Mincho" w:hAnsi="Times New Roman"/>
          <w:b/>
          <w:sz w:val="24"/>
          <w:szCs w:val="24"/>
        </w:rPr>
        <w:t>ë</w:t>
      </w:r>
      <w:r w:rsidR="00FB0EE7" w:rsidRPr="00C77C86">
        <w:rPr>
          <w:rFonts w:ascii="Times New Roman" w:eastAsia="MS Mincho" w:hAnsi="Times New Roman"/>
          <w:b/>
          <w:sz w:val="24"/>
          <w:szCs w:val="24"/>
        </w:rPr>
        <w:t xml:space="preserve"> 24.11.2022 </w:t>
      </w:r>
      <w:r w:rsidR="00FB0EE7" w:rsidRPr="00C77C86">
        <w:rPr>
          <w:rFonts w:ascii="Times New Roman" w:hAnsi="Times New Roman"/>
          <w:b/>
          <w:sz w:val="24"/>
          <w:szCs w:val="24"/>
        </w:rPr>
        <w:t xml:space="preserve">“Për miratimin e marrëveshjes kuadër ndërmjet Këshillit të Ministrave të Republikës së Shqipërisë dhe </w:t>
      </w:r>
      <w:proofErr w:type="spellStart"/>
      <w:r w:rsidR="00FB0EE7" w:rsidRPr="00C77C86">
        <w:rPr>
          <w:rFonts w:ascii="Times New Roman" w:hAnsi="Times New Roman"/>
          <w:b/>
          <w:sz w:val="24"/>
          <w:szCs w:val="24"/>
        </w:rPr>
        <w:t>Eagle</w:t>
      </w:r>
      <w:proofErr w:type="spellEnd"/>
      <w:r w:rsidR="00FB0EE7" w:rsidRPr="00C77C86">
        <w:rPr>
          <w:rFonts w:ascii="Times New Roman" w:hAnsi="Times New Roman"/>
          <w:b/>
          <w:sz w:val="24"/>
          <w:szCs w:val="24"/>
        </w:rPr>
        <w:t xml:space="preserve"> </w:t>
      </w:r>
      <w:proofErr w:type="spellStart"/>
      <w:r w:rsidR="00FB0EE7" w:rsidRPr="00C77C86">
        <w:rPr>
          <w:rFonts w:ascii="Times New Roman" w:hAnsi="Times New Roman"/>
          <w:b/>
          <w:sz w:val="24"/>
          <w:szCs w:val="24"/>
        </w:rPr>
        <w:t>Hills</w:t>
      </w:r>
      <w:proofErr w:type="spellEnd"/>
      <w:r w:rsidR="00FB0EE7" w:rsidRPr="00C77C86">
        <w:rPr>
          <w:rFonts w:ascii="Times New Roman" w:hAnsi="Times New Roman"/>
          <w:b/>
          <w:sz w:val="24"/>
          <w:szCs w:val="24"/>
        </w:rPr>
        <w:t xml:space="preserve"> Real </w:t>
      </w:r>
      <w:proofErr w:type="spellStart"/>
      <w:r w:rsidR="00FB0EE7" w:rsidRPr="00C77C86">
        <w:rPr>
          <w:rFonts w:ascii="Times New Roman" w:hAnsi="Times New Roman"/>
          <w:b/>
          <w:sz w:val="24"/>
          <w:szCs w:val="24"/>
        </w:rPr>
        <w:t>Estate</w:t>
      </w:r>
      <w:proofErr w:type="spellEnd"/>
      <w:r w:rsidR="00FB0EE7" w:rsidRPr="00C77C86">
        <w:rPr>
          <w:rFonts w:ascii="Times New Roman" w:hAnsi="Times New Roman"/>
          <w:b/>
          <w:sz w:val="24"/>
          <w:szCs w:val="24"/>
        </w:rPr>
        <w:t xml:space="preserve"> </w:t>
      </w:r>
      <w:proofErr w:type="spellStart"/>
      <w:r w:rsidR="00FB0EE7" w:rsidRPr="00C77C86">
        <w:rPr>
          <w:rFonts w:ascii="Times New Roman" w:hAnsi="Times New Roman"/>
          <w:b/>
          <w:sz w:val="24"/>
          <w:szCs w:val="24"/>
        </w:rPr>
        <w:t>Development</w:t>
      </w:r>
      <w:proofErr w:type="spellEnd"/>
      <w:r w:rsidR="00FB0EE7" w:rsidRPr="00C77C86">
        <w:rPr>
          <w:rFonts w:ascii="Times New Roman" w:hAnsi="Times New Roman"/>
          <w:b/>
          <w:sz w:val="24"/>
          <w:szCs w:val="24"/>
        </w:rPr>
        <w:t xml:space="preserve">, </w:t>
      </w:r>
      <w:proofErr w:type="spellStart"/>
      <w:r w:rsidR="00FB0EE7" w:rsidRPr="00C77C86">
        <w:rPr>
          <w:rFonts w:ascii="Times New Roman" w:hAnsi="Times New Roman"/>
          <w:b/>
          <w:sz w:val="24"/>
          <w:szCs w:val="24"/>
        </w:rPr>
        <w:t>Albanian</w:t>
      </w:r>
      <w:proofErr w:type="spellEnd"/>
      <w:r w:rsidR="00FB0EE7" w:rsidRPr="00C77C86">
        <w:rPr>
          <w:rFonts w:ascii="Times New Roman" w:hAnsi="Times New Roman"/>
          <w:b/>
          <w:sz w:val="24"/>
          <w:szCs w:val="24"/>
        </w:rPr>
        <w:t xml:space="preserve"> </w:t>
      </w:r>
      <w:proofErr w:type="spellStart"/>
      <w:r w:rsidR="00FB0EE7" w:rsidRPr="00C77C86">
        <w:rPr>
          <w:rFonts w:ascii="Times New Roman" w:hAnsi="Times New Roman"/>
          <w:b/>
          <w:sz w:val="24"/>
          <w:szCs w:val="24"/>
        </w:rPr>
        <w:t>Seaports</w:t>
      </w:r>
      <w:proofErr w:type="spellEnd"/>
      <w:r w:rsidR="00FB0EE7" w:rsidRPr="00C77C86">
        <w:rPr>
          <w:rFonts w:ascii="Times New Roman" w:hAnsi="Times New Roman"/>
          <w:b/>
          <w:sz w:val="24"/>
          <w:szCs w:val="24"/>
        </w:rPr>
        <w:t xml:space="preserve"> </w:t>
      </w:r>
      <w:proofErr w:type="spellStart"/>
      <w:r w:rsidR="00FB0EE7" w:rsidRPr="00C77C86">
        <w:rPr>
          <w:rFonts w:ascii="Times New Roman" w:hAnsi="Times New Roman"/>
          <w:b/>
          <w:sz w:val="24"/>
          <w:szCs w:val="24"/>
        </w:rPr>
        <w:t>Development</w:t>
      </w:r>
      <w:proofErr w:type="spellEnd"/>
      <w:r w:rsidR="00FB0EE7" w:rsidRPr="00C77C86">
        <w:rPr>
          <w:rFonts w:ascii="Times New Roman" w:hAnsi="Times New Roman"/>
          <w:b/>
          <w:sz w:val="24"/>
          <w:szCs w:val="24"/>
        </w:rPr>
        <w:t xml:space="preserve"> </w:t>
      </w:r>
      <w:proofErr w:type="spellStart"/>
      <w:r w:rsidR="00FB0EE7" w:rsidRPr="00C77C86">
        <w:rPr>
          <w:rFonts w:ascii="Times New Roman" w:hAnsi="Times New Roman"/>
          <w:b/>
          <w:sz w:val="24"/>
          <w:szCs w:val="24"/>
        </w:rPr>
        <w:t>Company</w:t>
      </w:r>
      <w:proofErr w:type="spellEnd"/>
      <w:r w:rsidR="00FB0EE7" w:rsidRPr="00C77C86">
        <w:rPr>
          <w:rFonts w:ascii="Times New Roman" w:hAnsi="Times New Roman"/>
          <w:b/>
          <w:sz w:val="24"/>
          <w:szCs w:val="24"/>
        </w:rPr>
        <w:t xml:space="preserve">, </w:t>
      </w:r>
      <w:proofErr w:type="spellStart"/>
      <w:r w:rsidR="00553A36" w:rsidRPr="00C77C86">
        <w:rPr>
          <w:rFonts w:ascii="Times New Roman" w:hAnsi="Times New Roman"/>
          <w:b/>
          <w:sz w:val="24"/>
          <w:szCs w:val="24"/>
        </w:rPr>
        <w:t>s</w:t>
      </w:r>
      <w:r w:rsidR="00FB0EE7" w:rsidRPr="00C77C86">
        <w:rPr>
          <w:rFonts w:ascii="Times New Roman" w:hAnsi="Times New Roman"/>
          <w:b/>
          <w:sz w:val="24"/>
          <w:szCs w:val="24"/>
        </w:rPr>
        <w:t>h.a</w:t>
      </w:r>
      <w:proofErr w:type="spellEnd"/>
      <w:r w:rsidR="00FB0EE7" w:rsidRPr="00C77C86">
        <w:rPr>
          <w:rFonts w:ascii="Times New Roman" w:hAnsi="Times New Roman"/>
          <w:b/>
          <w:sz w:val="24"/>
          <w:szCs w:val="24"/>
        </w:rPr>
        <w:t xml:space="preserve">. dhe </w:t>
      </w:r>
      <w:r w:rsidR="00BD0537" w:rsidRPr="00C77C86">
        <w:rPr>
          <w:rFonts w:ascii="Times New Roman" w:hAnsi="Times New Roman"/>
          <w:b/>
          <w:sz w:val="24"/>
          <w:szCs w:val="24"/>
        </w:rPr>
        <w:t>NSHMI</w:t>
      </w:r>
      <w:r w:rsidR="00FB0EE7" w:rsidRPr="00C77C86">
        <w:rPr>
          <w:rFonts w:ascii="Times New Roman" w:hAnsi="Times New Roman"/>
          <w:b/>
          <w:sz w:val="24"/>
          <w:szCs w:val="24"/>
        </w:rPr>
        <w:t xml:space="preserve"> </w:t>
      </w:r>
      <w:proofErr w:type="spellStart"/>
      <w:r w:rsidR="00FB0EE7" w:rsidRPr="00C77C86">
        <w:rPr>
          <w:rFonts w:ascii="Times New Roman" w:hAnsi="Times New Roman"/>
          <w:b/>
          <w:sz w:val="24"/>
          <w:szCs w:val="24"/>
        </w:rPr>
        <w:t>Development</w:t>
      </w:r>
      <w:proofErr w:type="spellEnd"/>
      <w:r w:rsidR="00FB0EE7" w:rsidRPr="00C77C86">
        <w:rPr>
          <w:rFonts w:ascii="Times New Roman" w:hAnsi="Times New Roman"/>
          <w:b/>
          <w:sz w:val="24"/>
          <w:szCs w:val="24"/>
        </w:rPr>
        <w:t xml:space="preserve"> L.L.C për projektin e investimit strategjik “Marina &amp; Jahtet e Durrësit””</w:t>
      </w:r>
      <w:r w:rsidRPr="00C77C86">
        <w:rPr>
          <w:rFonts w:ascii="Times New Roman" w:eastAsia="MS Mincho" w:hAnsi="Times New Roman"/>
          <w:b/>
          <w:sz w:val="24"/>
          <w:szCs w:val="24"/>
        </w:rPr>
        <w:t xml:space="preserve">, </w:t>
      </w:r>
      <w:r w:rsidR="000B721F" w:rsidRPr="00C77C86">
        <w:rPr>
          <w:rFonts w:ascii="Times New Roman" w:eastAsia="MS Mincho" w:hAnsi="Times New Roman"/>
          <w:b/>
          <w:sz w:val="24"/>
          <w:szCs w:val="24"/>
        </w:rPr>
        <w:t>shpallur me dekretin nr. 13886, dat</w:t>
      </w:r>
      <w:r w:rsidR="00C613B0" w:rsidRPr="00C77C86">
        <w:rPr>
          <w:rFonts w:ascii="Times New Roman" w:eastAsia="MS Mincho" w:hAnsi="Times New Roman"/>
          <w:b/>
          <w:sz w:val="24"/>
          <w:szCs w:val="24"/>
        </w:rPr>
        <w:t>ë</w:t>
      </w:r>
      <w:r w:rsidR="000B721F" w:rsidRPr="00C77C86">
        <w:rPr>
          <w:rFonts w:ascii="Times New Roman" w:eastAsia="MS Mincho" w:hAnsi="Times New Roman"/>
          <w:b/>
          <w:sz w:val="24"/>
          <w:szCs w:val="24"/>
        </w:rPr>
        <w:t xml:space="preserve"> 21.12.2022 t</w:t>
      </w:r>
      <w:r w:rsidR="00C613B0" w:rsidRPr="00C77C86">
        <w:rPr>
          <w:rFonts w:ascii="Times New Roman" w:eastAsia="MS Mincho" w:hAnsi="Times New Roman"/>
          <w:b/>
          <w:sz w:val="24"/>
          <w:szCs w:val="24"/>
        </w:rPr>
        <w:t>ë</w:t>
      </w:r>
      <w:r w:rsidR="000B721F" w:rsidRPr="00C77C86">
        <w:rPr>
          <w:rFonts w:ascii="Times New Roman" w:eastAsia="MS Mincho" w:hAnsi="Times New Roman"/>
          <w:b/>
          <w:sz w:val="24"/>
          <w:szCs w:val="24"/>
        </w:rPr>
        <w:t xml:space="preserve"> Presidentit t</w:t>
      </w:r>
      <w:r w:rsidR="00C613B0" w:rsidRPr="00C77C86">
        <w:rPr>
          <w:rFonts w:ascii="Times New Roman" w:eastAsia="MS Mincho" w:hAnsi="Times New Roman"/>
          <w:b/>
          <w:sz w:val="24"/>
          <w:szCs w:val="24"/>
        </w:rPr>
        <w:t>ë</w:t>
      </w:r>
      <w:r w:rsidR="000B721F" w:rsidRPr="00C77C86">
        <w:rPr>
          <w:rFonts w:ascii="Times New Roman" w:eastAsia="MS Mincho" w:hAnsi="Times New Roman"/>
          <w:b/>
          <w:sz w:val="24"/>
          <w:szCs w:val="24"/>
        </w:rPr>
        <w:t xml:space="preserve"> Republik</w:t>
      </w:r>
      <w:r w:rsidR="00C613B0" w:rsidRPr="00C77C86">
        <w:rPr>
          <w:rFonts w:ascii="Times New Roman" w:eastAsia="MS Mincho" w:hAnsi="Times New Roman"/>
          <w:b/>
          <w:sz w:val="24"/>
          <w:szCs w:val="24"/>
        </w:rPr>
        <w:t>ë</w:t>
      </w:r>
      <w:r w:rsidR="000B721F" w:rsidRPr="00C77C86">
        <w:rPr>
          <w:rFonts w:ascii="Times New Roman" w:eastAsia="MS Mincho" w:hAnsi="Times New Roman"/>
          <w:b/>
          <w:sz w:val="24"/>
          <w:szCs w:val="24"/>
        </w:rPr>
        <w:t>s s</w:t>
      </w:r>
      <w:r w:rsidR="00C613B0" w:rsidRPr="00C77C86">
        <w:rPr>
          <w:rFonts w:ascii="Times New Roman" w:eastAsia="MS Mincho" w:hAnsi="Times New Roman"/>
          <w:b/>
          <w:sz w:val="24"/>
          <w:szCs w:val="24"/>
        </w:rPr>
        <w:t>ë</w:t>
      </w:r>
      <w:r w:rsidR="000B721F" w:rsidRPr="00C77C86">
        <w:rPr>
          <w:rFonts w:ascii="Times New Roman" w:eastAsia="MS Mincho" w:hAnsi="Times New Roman"/>
          <w:b/>
          <w:sz w:val="24"/>
          <w:szCs w:val="24"/>
        </w:rPr>
        <w:t xml:space="preserve"> Shqip</w:t>
      </w:r>
      <w:r w:rsidR="00C613B0" w:rsidRPr="00C77C86">
        <w:rPr>
          <w:rFonts w:ascii="Times New Roman" w:eastAsia="MS Mincho" w:hAnsi="Times New Roman"/>
          <w:b/>
          <w:sz w:val="24"/>
          <w:szCs w:val="24"/>
        </w:rPr>
        <w:t>ë</w:t>
      </w:r>
      <w:r w:rsidR="000B721F" w:rsidRPr="00C77C86">
        <w:rPr>
          <w:rFonts w:ascii="Times New Roman" w:eastAsia="MS Mincho" w:hAnsi="Times New Roman"/>
          <w:b/>
          <w:sz w:val="24"/>
          <w:szCs w:val="24"/>
        </w:rPr>
        <w:t>ris</w:t>
      </w:r>
      <w:r w:rsidR="00C613B0" w:rsidRPr="00C77C86">
        <w:rPr>
          <w:rFonts w:ascii="Times New Roman" w:eastAsia="MS Mincho" w:hAnsi="Times New Roman"/>
          <w:b/>
          <w:sz w:val="24"/>
          <w:szCs w:val="24"/>
        </w:rPr>
        <w:t>ë</w:t>
      </w:r>
      <w:r w:rsidR="000B721F" w:rsidRPr="00C77C86">
        <w:rPr>
          <w:rFonts w:ascii="Times New Roman" w:eastAsia="MS Mincho" w:hAnsi="Times New Roman"/>
          <w:b/>
          <w:sz w:val="24"/>
          <w:szCs w:val="24"/>
        </w:rPr>
        <w:t xml:space="preserve">, </w:t>
      </w:r>
      <w:r w:rsidRPr="00C77C86">
        <w:rPr>
          <w:rFonts w:ascii="Times New Roman" w:eastAsia="MS Mincho" w:hAnsi="Times New Roman"/>
          <w:b/>
          <w:sz w:val="24"/>
          <w:szCs w:val="24"/>
        </w:rPr>
        <w:t xml:space="preserve">si </w:t>
      </w:r>
      <w:r w:rsidR="00553A36" w:rsidRPr="00C77C86">
        <w:rPr>
          <w:rFonts w:ascii="Times New Roman" w:eastAsia="MS Mincho" w:hAnsi="Times New Roman"/>
          <w:b/>
          <w:sz w:val="24"/>
          <w:szCs w:val="24"/>
        </w:rPr>
        <w:t>i</w:t>
      </w:r>
      <w:r w:rsidRPr="00C77C86">
        <w:rPr>
          <w:rFonts w:ascii="Times New Roman" w:eastAsia="MS Mincho" w:hAnsi="Times New Roman"/>
          <w:b/>
          <w:sz w:val="24"/>
          <w:szCs w:val="24"/>
        </w:rPr>
        <w:t xml:space="preserve"> papajtueshëm me Kushtetutën</w:t>
      </w:r>
      <w:r w:rsidR="00553A36" w:rsidRPr="00C77C86">
        <w:rPr>
          <w:rFonts w:ascii="Times New Roman" w:eastAsia="MS Mincho" w:hAnsi="Times New Roman"/>
          <w:b/>
          <w:sz w:val="24"/>
          <w:szCs w:val="24"/>
        </w:rPr>
        <w:t xml:space="preserve"> e Republikës së Shqipërisë</w:t>
      </w:r>
      <w:r w:rsidR="000B721F" w:rsidRPr="00C77C86">
        <w:rPr>
          <w:rFonts w:ascii="Times New Roman" w:eastAsia="MS Mincho" w:hAnsi="Times New Roman"/>
          <w:b/>
          <w:sz w:val="24"/>
          <w:szCs w:val="24"/>
        </w:rPr>
        <w:t xml:space="preserve">. </w:t>
      </w:r>
    </w:p>
    <w:bookmarkEnd w:id="2"/>
    <w:p w:rsidR="00223CB7" w:rsidRPr="00C77C86" w:rsidRDefault="00223CB7" w:rsidP="005731B5">
      <w:pPr>
        <w:tabs>
          <w:tab w:val="left" w:pos="720"/>
          <w:tab w:val="left" w:pos="1080"/>
          <w:tab w:val="left" w:pos="2880"/>
        </w:tabs>
        <w:spacing w:after="0" w:line="360" w:lineRule="auto"/>
        <w:ind w:left="2880" w:hanging="2160"/>
        <w:jc w:val="both"/>
        <w:rPr>
          <w:rFonts w:ascii="Times New Roman" w:eastAsia="MS Mincho" w:hAnsi="Times New Roman"/>
          <w:b/>
          <w:sz w:val="24"/>
          <w:szCs w:val="24"/>
        </w:rPr>
      </w:pPr>
    </w:p>
    <w:p w:rsidR="00223CB7" w:rsidRPr="00C77C86" w:rsidRDefault="00223CB7" w:rsidP="005731B5">
      <w:pPr>
        <w:tabs>
          <w:tab w:val="left" w:pos="720"/>
          <w:tab w:val="left" w:pos="1080"/>
          <w:tab w:val="left" w:pos="2880"/>
        </w:tabs>
        <w:spacing w:after="0" w:line="360" w:lineRule="auto"/>
        <w:ind w:left="2880" w:hanging="2160"/>
        <w:jc w:val="both"/>
        <w:rPr>
          <w:rFonts w:ascii="Times New Roman" w:eastAsia="MS Mincho" w:hAnsi="Times New Roman"/>
          <w:sz w:val="24"/>
          <w:szCs w:val="24"/>
        </w:rPr>
      </w:pPr>
      <w:r w:rsidRPr="00C77C86">
        <w:rPr>
          <w:rFonts w:ascii="Times New Roman" w:eastAsia="MS Mincho" w:hAnsi="Times New Roman"/>
          <w:b/>
          <w:sz w:val="24"/>
          <w:szCs w:val="24"/>
        </w:rPr>
        <w:t xml:space="preserve">BAZA LIGJORE: </w:t>
      </w:r>
      <w:r w:rsidRPr="00C77C86">
        <w:rPr>
          <w:rFonts w:ascii="Times New Roman" w:eastAsia="MS Mincho" w:hAnsi="Times New Roman"/>
          <w:b/>
          <w:sz w:val="24"/>
          <w:szCs w:val="24"/>
        </w:rPr>
        <w:tab/>
      </w:r>
      <w:r w:rsidRPr="00C77C86">
        <w:rPr>
          <w:rFonts w:ascii="Times New Roman" w:eastAsia="MS Mincho" w:hAnsi="Times New Roman"/>
          <w:sz w:val="24"/>
          <w:szCs w:val="24"/>
        </w:rPr>
        <w:t xml:space="preserve">Nenet </w:t>
      </w:r>
      <w:r w:rsidR="000B721F" w:rsidRPr="00C77C86">
        <w:rPr>
          <w:rFonts w:ascii="Times New Roman" w:eastAsia="MS Mincho" w:hAnsi="Times New Roman"/>
          <w:sz w:val="24"/>
          <w:szCs w:val="24"/>
        </w:rPr>
        <w:t>11, 41, 42 dhe 116, shkronja “b”,</w:t>
      </w:r>
      <w:r w:rsidRPr="00C77C86">
        <w:rPr>
          <w:rFonts w:ascii="Times New Roman" w:eastAsia="MS Mincho" w:hAnsi="Times New Roman"/>
          <w:sz w:val="24"/>
          <w:szCs w:val="24"/>
        </w:rPr>
        <w:t xml:space="preserve"> të Kushtetutës; nen</w:t>
      </w:r>
      <w:r w:rsidR="000B721F" w:rsidRPr="00C77C86">
        <w:rPr>
          <w:rFonts w:ascii="Times New Roman" w:eastAsia="MS Mincho" w:hAnsi="Times New Roman"/>
          <w:sz w:val="24"/>
          <w:szCs w:val="24"/>
        </w:rPr>
        <w:t>et 70 e n</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 xml:space="preserve"> vijim t</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 xml:space="preserve"> ligjit nr. 9590, dat</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 xml:space="preserve"> 27.07.2006 “P</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r ratifikimin e “Marr</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veshjes s</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 xml:space="preserve"> Stabilizim-</w:t>
      </w:r>
      <w:proofErr w:type="spellStart"/>
      <w:r w:rsidR="000B721F" w:rsidRPr="00C77C86">
        <w:rPr>
          <w:rFonts w:ascii="Times New Roman" w:eastAsia="MS Mincho" w:hAnsi="Times New Roman"/>
          <w:sz w:val="24"/>
          <w:szCs w:val="24"/>
        </w:rPr>
        <w:t>Asociimit</w:t>
      </w:r>
      <w:proofErr w:type="spellEnd"/>
      <w:r w:rsidR="000B721F" w:rsidRPr="00C77C86">
        <w:rPr>
          <w:rFonts w:ascii="Times New Roman" w:eastAsia="MS Mincho" w:hAnsi="Times New Roman"/>
          <w:sz w:val="24"/>
          <w:szCs w:val="24"/>
        </w:rPr>
        <w:t xml:space="preserve"> nd</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rmjet Republik</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s s</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 xml:space="preserve"> Shqip</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ris</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 xml:space="preserve"> dhe Komuniteteve Evropiane e shteteve t</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 xml:space="preserve"> tyre an</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tare””</w:t>
      </w:r>
      <w:r w:rsidR="00953390" w:rsidRPr="00C77C86">
        <w:rPr>
          <w:rFonts w:ascii="Times New Roman" w:eastAsia="MS Mincho" w:hAnsi="Times New Roman"/>
          <w:sz w:val="24"/>
          <w:szCs w:val="24"/>
        </w:rPr>
        <w:t xml:space="preserve"> (</w:t>
      </w:r>
      <w:r w:rsidR="00953390" w:rsidRPr="00C77C86">
        <w:rPr>
          <w:rFonts w:ascii="Times New Roman" w:eastAsia="MS Mincho" w:hAnsi="Times New Roman"/>
          <w:i/>
          <w:sz w:val="24"/>
          <w:szCs w:val="24"/>
        </w:rPr>
        <w:t>MSA</w:t>
      </w:r>
      <w:r w:rsidR="00953390" w:rsidRPr="00C77C86">
        <w:rPr>
          <w:rFonts w:ascii="Times New Roman" w:eastAsia="MS Mincho" w:hAnsi="Times New Roman"/>
          <w:sz w:val="24"/>
          <w:szCs w:val="24"/>
        </w:rPr>
        <w:t>)</w:t>
      </w:r>
      <w:r w:rsidR="000B721F" w:rsidRPr="00C77C86">
        <w:rPr>
          <w:rFonts w:ascii="Times New Roman" w:eastAsia="MS Mincho" w:hAnsi="Times New Roman"/>
          <w:sz w:val="24"/>
          <w:szCs w:val="24"/>
        </w:rPr>
        <w:t>; nenet 27 e n</w:t>
      </w:r>
      <w:r w:rsidR="00C613B0" w:rsidRPr="00C77C86">
        <w:rPr>
          <w:rFonts w:ascii="Times New Roman" w:eastAsia="MS Mincho" w:hAnsi="Times New Roman"/>
          <w:sz w:val="24"/>
          <w:szCs w:val="24"/>
        </w:rPr>
        <w:t>ë</w:t>
      </w:r>
      <w:r w:rsidR="000B721F" w:rsidRPr="00C77C86">
        <w:rPr>
          <w:rFonts w:ascii="Times New Roman" w:eastAsia="MS Mincho" w:hAnsi="Times New Roman"/>
          <w:sz w:val="24"/>
          <w:szCs w:val="24"/>
        </w:rPr>
        <w:t xml:space="preserve"> vijim </w:t>
      </w:r>
      <w:r w:rsidRPr="00C77C86">
        <w:rPr>
          <w:rFonts w:ascii="Times New Roman" w:hAnsi="Times New Roman"/>
          <w:sz w:val="24"/>
          <w:szCs w:val="24"/>
        </w:rPr>
        <w:t xml:space="preserve">të </w:t>
      </w:r>
      <w:r w:rsidRPr="00C77C86">
        <w:rPr>
          <w:rFonts w:ascii="Times New Roman" w:hAnsi="Times New Roman"/>
          <w:sz w:val="24"/>
          <w:szCs w:val="24"/>
          <w:lang w:eastAsia="sq-AL"/>
        </w:rPr>
        <w:t>ligjit nr. 8577, datë 10.02.2000 “</w:t>
      </w:r>
      <w:r w:rsidRPr="00C77C86">
        <w:rPr>
          <w:rFonts w:ascii="Times New Roman" w:hAnsi="Times New Roman"/>
          <w:iCs/>
          <w:sz w:val="24"/>
          <w:szCs w:val="24"/>
          <w:lang w:eastAsia="sq-AL"/>
        </w:rPr>
        <w:t>Për organizimin dhe funksionimin e Gjykatës Kushtetuese të Republikës së Shqipërisë</w:t>
      </w:r>
      <w:r w:rsidRPr="00C77C86">
        <w:rPr>
          <w:rFonts w:ascii="Times New Roman" w:hAnsi="Times New Roman"/>
          <w:sz w:val="24"/>
          <w:szCs w:val="24"/>
          <w:lang w:eastAsia="sq-AL"/>
        </w:rPr>
        <w:t>”, të ndryshuar (</w:t>
      </w:r>
      <w:r w:rsidRPr="00C77C86">
        <w:rPr>
          <w:rFonts w:ascii="Times New Roman" w:hAnsi="Times New Roman"/>
          <w:i/>
          <w:sz w:val="24"/>
          <w:szCs w:val="24"/>
          <w:lang w:eastAsia="sq-AL"/>
        </w:rPr>
        <w:t>ligji nr. 8577/2000</w:t>
      </w:r>
      <w:r w:rsidRPr="00C77C86">
        <w:rPr>
          <w:rFonts w:ascii="Times New Roman" w:hAnsi="Times New Roman"/>
          <w:sz w:val="24"/>
          <w:szCs w:val="24"/>
          <w:lang w:eastAsia="sq-AL"/>
        </w:rPr>
        <w:t>)</w:t>
      </w:r>
      <w:r w:rsidRPr="00C77C86">
        <w:rPr>
          <w:rFonts w:ascii="Times New Roman" w:eastAsia="MS Mincho" w:hAnsi="Times New Roman"/>
          <w:sz w:val="24"/>
          <w:szCs w:val="24"/>
        </w:rPr>
        <w:t>.</w:t>
      </w:r>
    </w:p>
    <w:p w:rsidR="00223CB7" w:rsidRPr="00C77C86" w:rsidRDefault="00223CB7" w:rsidP="005731B5">
      <w:pPr>
        <w:tabs>
          <w:tab w:val="left" w:pos="720"/>
          <w:tab w:val="left" w:pos="1080"/>
        </w:tabs>
        <w:spacing w:after="0" w:line="360" w:lineRule="auto"/>
        <w:ind w:firstLine="720"/>
        <w:jc w:val="both"/>
        <w:rPr>
          <w:rFonts w:ascii="Times New Roman" w:eastAsia="MS Mincho" w:hAnsi="Times New Roman"/>
          <w:sz w:val="24"/>
          <w:szCs w:val="24"/>
        </w:rPr>
      </w:pPr>
    </w:p>
    <w:p w:rsidR="00223CB7" w:rsidRPr="00C77C86" w:rsidRDefault="00223CB7" w:rsidP="005731B5">
      <w:pPr>
        <w:tabs>
          <w:tab w:val="left" w:pos="720"/>
          <w:tab w:val="left" w:pos="1080"/>
        </w:tabs>
        <w:suppressAutoHyphens/>
        <w:spacing w:after="0" w:line="360" w:lineRule="auto"/>
        <w:ind w:firstLine="720"/>
        <w:contextualSpacing/>
        <w:jc w:val="both"/>
        <w:outlineLvl w:val="0"/>
        <w:rPr>
          <w:rFonts w:ascii="Times New Roman" w:eastAsia="Times New Roman" w:hAnsi="Times New Roman"/>
          <w:sz w:val="24"/>
          <w:szCs w:val="24"/>
          <w:lang w:eastAsia="fr-FR"/>
        </w:rPr>
      </w:pPr>
      <w:r w:rsidRPr="00C77C86">
        <w:rPr>
          <w:rFonts w:ascii="Times New Roman" w:eastAsia="Times New Roman" w:hAnsi="Times New Roman"/>
          <w:sz w:val="24"/>
          <w:szCs w:val="24"/>
          <w:lang w:eastAsia="fr-FR"/>
        </w:rPr>
        <w:lastRenderedPageBreak/>
        <w:t xml:space="preserve">Kolegji i Gjykatës Kushtetuese </w:t>
      </w:r>
      <w:r w:rsidRPr="00C77C86">
        <w:rPr>
          <w:rFonts w:ascii="Times New Roman" w:eastAsia="Times New Roman" w:hAnsi="Times New Roman"/>
          <w:sz w:val="24"/>
          <w:szCs w:val="24"/>
        </w:rPr>
        <w:t>(</w:t>
      </w:r>
      <w:r w:rsidRPr="00C77C86">
        <w:rPr>
          <w:rFonts w:ascii="Times New Roman" w:eastAsia="Times New Roman" w:hAnsi="Times New Roman"/>
          <w:i/>
          <w:sz w:val="24"/>
          <w:szCs w:val="24"/>
        </w:rPr>
        <w:t>Kolegji</w:t>
      </w:r>
      <w:r w:rsidRPr="00C77C86">
        <w:rPr>
          <w:rFonts w:ascii="Times New Roman" w:eastAsia="Times New Roman" w:hAnsi="Times New Roman"/>
          <w:sz w:val="24"/>
          <w:szCs w:val="24"/>
        </w:rPr>
        <w:t>)</w:t>
      </w:r>
      <w:r w:rsidRPr="00C77C86">
        <w:rPr>
          <w:rFonts w:ascii="Times New Roman" w:eastAsia="Times New Roman" w:hAnsi="Times New Roman"/>
          <w:sz w:val="24"/>
          <w:szCs w:val="24"/>
          <w:lang w:eastAsia="fr-FR"/>
        </w:rPr>
        <w:t xml:space="preserve">, pasi </w:t>
      </w:r>
      <w:r w:rsidRPr="00C77C86">
        <w:rPr>
          <w:rFonts w:ascii="Times New Roman" w:hAnsi="Times New Roman"/>
          <w:sz w:val="24"/>
          <w:szCs w:val="24"/>
        </w:rPr>
        <w:t>dëgjoi relatorin e çështjes Genti Ibrahimi</w:t>
      </w:r>
      <w:r w:rsidRPr="00C77C86">
        <w:rPr>
          <w:rFonts w:ascii="Times New Roman" w:eastAsia="Times New Roman" w:hAnsi="Times New Roman"/>
          <w:sz w:val="24"/>
          <w:szCs w:val="24"/>
          <w:lang w:eastAsia="fr-FR"/>
        </w:rPr>
        <w:t>, shqyrtoi kërkesën, dokumentet shoqëruese dhe diskutoi çështjen në tërësi,</w:t>
      </w:r>
    </w:p>
    <w:p w:rsidR="00223CB7" w:rsidRPr="00C77C86" w:rsidRDefault="00223CB7" w:rsidP="005731B5">
      <w:pPr>
        <w:tabs>
          <w:tab w:val="left" w:pos="720"/>
          <w:tab w:val="left" w:pos="1080"/>
        </w:tabs>
        <w:spacing w:after="0" w:line="360" w:lineRule="auto"/>
        <w:ind w:firstLine="720"/>
        <w:contextualSpacing/>
        <w:jc w:val="center"/>
        <w:rPr>
          <w:rFonts w:ascii="Times New Roman" w:eastAsia="Times New Roman" w:hAnsi="Times New Roman"/>
          <w:sz w:val="24"/>
          <w:szCs w:val="24"/>
          <w:lang w:eastAsia="fr-FR"/>
        </w:rPr>
      </w:pPr>
    </w:p>
    <w:p w:rsidR="00223CB7" w:rsidRPr="00C77C86" w:rsidRDefault="00223CB7" w:rsidP="00BD0537">
      <w:pPr>
        <w:tabs>
          <w:tab w:val="left" w:pos="720"/>
          <w:tab w:val="left" w:pos="1080"/>
        </w:tabs>
        <w:spacing w:after="0" w:line="360" w:lineRule="auto"/>
        <w:contextualSpacing/>
        <w:jc w:val="center"/>
        <w:rPr>
          <w:rFonts w:ascii="Times New Roman" w:eastAsia="Times New Roman" w:hAnsi="Times New Roman"/>
          <w:b/>
          <w:sz w:val="24"/>
          <w:szCs w:val="24"/>
        </w:rPr>
      </w:pPr>
      <w:r w:rsidRPr="00C77C86">
        <w:rPr>
          <w:rFonts w:ascii="Times New Roman" w:eastAsia="Times New Roman" w:hAnsi="Times New Roman"/>
          <w:b/>
          <w:bCs/>
          <w:sz w:val="24"/>
          <w:szCs w:val="24"/>
        </w:rPr>
        <w:t>V Ë R E N:</w:t>
      </w:r>
    </w:p>
    <w:p w:rsidR="00223CB7" w:rsidRPr="00C77C86" w:rsidRDefault="00223CB7" w:rsidP="007E54F4">
      <w:pPr>
        <w:tabs>
          <w:tab w:val="left" w:pos="720"/>
          <w:tab w:val="left" w:pos="1080"/>
        </w:tabs>
        <w:spacing w:after="0" w:line="360" w:lineRule="auto"/>
        <w:contextualSpacing/>
        <w:jc w:val="center"/>
        <w:rPr>
          <w:rFonts w:ascii="Times New Roman" w:eastAsia="Times New Roman" w:hAnsi="Times New Roman"/>
          <w:b/>
          <w:sz w:val="24"/>
          <w:szCs w:val="24"/>
        </w:rPr>
      </w:pPr>
      <w:r w:rsidRPr="00C77C86">
        <w:rPr>
          <w:rFonts w:ascii="Times New Roman" w:eastAsia="Times New Roman" w:hAnsi="Times New Roman"/>
          <w:b/>
          <w:sz w:val="24"/>
          <w:szCs w:val="24"/>
        </w:rPr>
        <w:t>I</w:t>
      </w:r>
    </w:p>
    <w:p w:rsidR="00223CB7" w:rsidRPr="00C77C86" w:rsidRDefault="00223CB7" w:rsidP="00BD0537">
      <w:pPr>
        <w:tabs>
          <w:tab w:val="left" w:pos="720"/>
          <w:tab w:val="left" w:pos="1080"/>
        </w:tabs>
        <w:spacing w:after="0" w:line="360" w:lineRule="auto"/>
        <w:contextualSpacing/>
        <w:jc w:val="center"/>
        <w:rPr>
          <w:rFonts w:ascii="Times New Roman" w:eastAsia="MS Mincho" w:hAnsi="Times New Roman"/>
          <w:b/>
          <w:sz w:val="24"/>
          <w:szCs w:val="24"/>
        </w:rPr>
      </w:pPr>
      <w:r w:rsidRPr="00C77C86">
        <w:rPr>
          <w:rFonts w:ascii="Times New Roman" w:eastAsia="Times New Roman" w:hAnsi="Times New Roman"/>
          <w:b/>
          <w:sz w:val="24"/>
          <w:szCs w:val="24"/>
        </w:rPr>
        <w:t>Rrethanat e çështjes</w:t>
      </w:r>
    </w:p>
    <w:p w:rsidR="00CF2B57" w:rsidRPr="00C77C86" w:rsidRDefault="00CF2B57" w:rsidP="005731B5">
      <w:pPr>
        <w:pStyle w:val="ListParagraph"/>
        <w:numPr>
          <w:ilvl w:val="0"/>
          <w:numId w:val="4"/>
        </w:numPr>
        <w:tabs>
          <w:tab w:val="left" w:pos="1080"/>
        </w:tabs>
        <w:suppressAutoHyphens/>
        <w:spacing w:after="0" w:line="360" w:lineRule="auto"/>
        <w:ind w:left="0" w:firstLine="720"/>
        <w:jc w:val="both"/>
        <w:outlineLvl w:val="0"/>
        <w:rPr>
          <w:rFonts w:ascii="Times New Roman" w:hAnsi="Times New Roman"/>
          <w:sz w:val="24"/>
          <w:szCs w:val="24"/>
        </w:rPr>
      </w:pPr>
      <w:r w:rsidRPr="00C77C86">
        <w:rPr>
          <w:rFonts w:ascii="Times New Roman" w:hAnsi="Times New Roman"/>
          <w:sz w:val="24"/>
          <w:szCs w:val="24"/>
        </w:rPr>
        <w:t>Kuvendi, me propozim të Këshillit të Ministrave,</w:t>
      </w:r>
      <w:r w:rsidRPr="00C77C86">
        <w:rPr>
          <w:rFonts w:ascii="Times New Roman" w:hAnsi="Times New Roman"/>
          <w:sz w:val="24"/>
          <w:szCs w:val="24"/>
          <w:lang w:eastAsia="fr-FR"/>
        </w:rPr>
        <w:t xml:space="preserve"> ka miratuar ligjin nr. 79/2022, datë 24.11.2022 “</w:t>
      </w:r>
      <w:r w:rsidRPr="00C77C86">
        <w:rPr>
          <w:rFonts w:ascii="Times New Roman" w:hAnsi="Times New Roman"/>
          <w:sz w:val="24"/>
          <w:szCs w:val="24"/>
        </w:rPr>
        <w:t xml:space="preserve">Për miratimin e marrëveshjes kuadër ndërmjet Këshillit të Ministrave të Republikës së Shqipërisë dhe </w:t>
      </w:r>
      <w:proofErr w:type="spellStart"/>
      <w:r w:rsidRPr="00C77C86">
        <w:rPr>
          <w:rFonts w:ascii="Times New Roman" w:hAnsi="Times New Roman"/>
          <w:sz w:val="24"/>
          <w:szCs w:val="24"/>
        </w:rPr>
        <w:t>Eagle</w:t>
      </w:r>
      <w:proofErr w:type="spellEnd"/>
      <w:r w:rsidRPr="00C77C86">
        <w:rPr>
          <w:rFonts w:ascii="Times New Roman" w:hAnsi="Times New Roman"/>
          <w:sz w:val="24"/>
          <w:szCs w:val="24"/>
        </w:rPr>
        <w:t xml:space="preserve"> </w:t>
      </w:r>
      <w:proofErr w:type="spellStart"/>
      <w:r w:rsidRPr="00C77C86">
        <w:rPr>
          <w:rFonts w:ascii="Times New Roman" w:hAnsi="Times New Roman"/>
          <w:sz w:val="24"/>
          <w:szCs w:val="24"/>
        </w:rPr>
        <w:t>Hills</w:t>
      </w:r>
      <w:proofErr w:type="spellEnd"/>
      <w:r w:rsidRPr="00C77C86">
        <w:rPr>
          <w:rFonts w:ascii="Times New Roman" w:hAnsi="Times New Roman"/>
          <w:sz w:val="24"/>
          <w:szCs w:val="24"/>
        </w:rPr>
        <w:t xml:space="preserve"> Real </w:t>
      </w:r>
      <w:proofErr w:type="spellStart"/>
      <w:r w:rsidRPr="00C77C86">
        <w:rPr>
          <w:rFonts w:ascii="Times New Roman" w:hAnsi="Times New Roman"/>
          <w:sz w:val="24"/>
          <w:szCs w:val="24"/>
        </w:rPr>
        <w:t>Estate</w:t>
      </w:r>
      <w:proofErr w:type="spellEnd"/>
      <w:r w:rsidRPr="00C77C86">
        <w:rPr>
          <w:rFonts w:ascii="Times New Roman" w:hAnsi="Times New Roman"/>
          <w:sz w:val="24"/>
          <w:szCs w:val="24"/>
        </w:rPr>
        <w:t xml:space="preserve"> </w:t>
      </w:r>
      <w:proofErr w:type="spellStart"/>
      <w:r w:rsidRPr="00C77C86">
        <w:rPr>
          <w:rFonts w:ascii="Times New Roman" w:hAnsi="Times New Roman"/>
          <w:sz w:val="24"/>
          <w:szCs w:val="24"/>
        </w:rPr>
        <w:t>Development</w:t>
      </w:r>
      <w:proofErr w:type="spellEnd"/>
      <w:r w:rsidRPr="00C77C86">
        <w:rPr>
          <w:rFonts w:ascii="Times New Roman" w:hAnsi="Times New Roman"/>
          <w:sz w:val="24"/>
          <w:szCs w:val="24"/>
        </w:rPr>
        <w:t xml:space="preserve">, </w:t>
      </w:r>
      <w:proofErr w:type="spellStart"/>
      <w:r w:rsidRPr="00C77C86">
        <w:rPr>
          <w:rFonts w:ascii="Times New Roman" w:hAnsi="Times New Roman"/>
          <w:sz w:val="24"/>
          <w:szCs w:val="24"/>
        </w:rPr>
        <w:t>Albanian</w:t>
      </w:r>
      <w:proofErr w:type="spellEnd"/>
      <w:r w:rsidRPr="00C77C86">
        <w:rPr>
          <w:rFonts w:ascii="Times New Roman" w:hAnsi="Times New Roman"/>
          <w:sz w:val="24"/>
          <w:szCs w:val="24"/>
        </w:rPr>
        <w:t xml:space="preserve"> </w:t>
      </w:r>
      <w:proofErr w:type="spellStart"/>
      <w:r w:rsidRPr="00C77C86">
        <w:rPr>
          <w:rFonts w:ascii="Times New Roman" w:hAnsi="Times New Roman"/>
          <w:sz w:val="24"/>
          <w:szCs w:val="24"/>
        </w:rPr>
        <w:t>Seaports</w:t>
      </w:r>
      <w:proofErr w:type="spellEnd"/>
      <w:r w:rsidRPr="00C77C86">
        <w:rPr>
          <w:rFonts w:ascii="Times New Roman" w:hAnsi="Times New Roman"/>
          <w:sz w:val="24"/>
          <w:szCs w:val="24"/>
        </w:rPr>
        <w:t xml:space="preserve"> </w:t>
      </w:r>
      <w:proofErr w:type="spellStart"/>
      <w:r w:rsidRPr="00C77C86">
        <w:rPr>
          <w:rFonts w:ascii="Times New Roman" w:hAnsi="Times New Roman"/>
          <w:sz w:val="24"/>
          <w:szCs w:val="24"/>
        </w:rPr>
        <w:t>Development</w:t>
      </w:r>
      <w:proofErr w:type="spellEnd"/>
      <w:r w:rsidRPr="00C77C86">
        <w:rPr>
          <w:rFonts w:ascii="Times New Roman" w:hAnsi="Times New Roman"/>
          <w:sz w:val="24"/>
          <w:szCs w:val="24"/>
        </w:rPr>
        <w:t xml:space="preserve"> </w:t>
      </w:r>
      <w:proofErr w:type="spellStart"/>
      <w:r w:rsidRPr="00C77C86">
        <w:rPr>
          <w:rFonts w:ascii="Times New Roman" w:hAnsi="Times New Roman"/>
          <w:sz w:val="24"/>
          <w:szCs w:val="24"/>
        </w:rPr>
        <w:t>Company</w:t>
      </w:r>
      <w:proofErr w:type="spellEnd"/>
      <w:r w:rsidRPr="00C77C86">
        <w:rPr>
          <w:rFonts w:ascii="Times New Roman" w:hAnsi="Times New Roman"/>
          <w:sz w:val="24"/>
          <w:szCs w:val="24"/>
        </w:rPr>
        <w:t xml:space="preserve">, </w:t>
      </w:r>
      <w:proofErr w:type="spellStart"/>
      <w:r w:rsidR="00553A36" w:rsidRPr="00C77C86">
        <w:rPr>
          <w:rFonts w:ascii="Times New Roman" w:hAnsi="Times New Roman"/>
          <w:sz w:val="24"/>
          <w:szCs w:val="24"/>
        </w:rPr>
        <w:t>s</w:t>
      </w:r>
      <w:r w:rsidRPr="00C77C86">
        <w:rPr>
          <w:rFonts w:ascii="Times New Roman" w:hAnsi="Times New Roman"/>
          <w:sz w:val="24"/>
          <w:szCs w:val="24"/>
        </w:rPr>
        <w:t>h.a</w:t>
      </w:r>
      <w:proofErr w:type="spellEnd"/>
      <w:r w:rsidRPr="00C77C86">
        <w:rPr>
          <w:rFonts w:ascii="Times New Roman" w:hAnsi="Times New Roman"/>
          <w:sz w:val="24"/>
          <w:szCs w:val="24"/>
        </w:rPr>
        <w:t xml:space="preserve">. dhe </w:t>
      </w:r>
      <w:proofErr w:type="spellStart"/>
      <w:r w:rsidRPr="00C77C86">
        <w:rPr>
          <w:rFonts w:ascii="Times New Roman" w:hAnsi="Times New Roman"/>
          <w:sz w:val="24"/>
          <w:szCs w:val="24"/>
        </w:rPr>
        <w:t>Nshmi</w:t>
      </w:r>
      <w:proofErr w:type="spellEnd"/>
      <w:r w:rsidRPr="00C77C86">
        <w:rPr>
          <w:rFonts w:ascii="Times New Roman" w:hAnsi="Times New Roman"/>
          <w:sz w:val="24"/>
          <w:szCs w:val="24"/>
        </w:rPr>
        <w:t xml:space="preserve"> </w:t>
      </w:r>
      <w:proofErr w:type="spellStart"/>
      <w:r w:rsidRPr="00C77C86">
        <w:rPr>
          <w:rFonts w:ascii="Times New Roman" w:hAnsi="Times New Roman"/>
          <w:sz w:val="24"/>
          <w:szCs w:val="24"/>
        </w:rPr>
        <w:t>Development</w:t>
      </w:r>
      <w:proofErr w:type="spellEnd"/>
      <w:r w:rsidRPr="00C77C86">
        <w:rPr>
          <w:rFonts w:ascii="Times New Roman" w:hAnsi="Times New Roman"/>
          <w:sz w:val="24"/>
          <w:szCs w:val="24"/>
        </w:rPr>
        <w:t xml:space="preserve"> L.L.C për projektin e investimit strategjik “Marina &amp; Jahtet e Durrësit”” (</w:t>
      </w:r>
      <w:r w:rsidRPr="00C77C86">
        <w:rPr>
          <w:rFonts w:ascii="Times New Roman" w:hAnsi="Times New Roman"/>
          <w:i/>
          <w:sz w:val="24"/>
          <w:szCs w:val="24"/>
        </w:rPr>
        <w:t>ligji nr. 79/2022</w:t>
      </w:r>
      <w:r w:rsidRPr="00C77C86">
        <w:rPr>
          <w:rFonts w:ascii="Times New Roman" w:hAnsi="Times New Roman"/>
          <w:sz w:val="24"/>
          <w:szCs w:val="24"/>
        </w:rPr>
        <w:t xml:space="preserve">). Ky ligj </w:t>
      </w:r>
      <w:r w:rsidR="00C613B0" w:rsidRPr="00C77C86">
        <w:rPr>
          <w:rFonts w:ascii="Times New Roman" w:hAnsi="Times New Roman"/>
          <w:sz w:val="24"/>
          <w:szCs w:val="24"/>
        </w:rPr>
        <w:t>ë</w:t>
      </w:r>
      <w:r w:rsidRPr="00C77C86">
        <w:rPr>
          <w:rFonts w:ascii="Times New Roman" w:hAnsi="Times New Roman"/>
          <w:sz w:val="24"/>
          <w:szCs w:val="24"/>
        </w:rPr>
        <w:t>sht</w:t>
      </w:r>
      <w:r w:rsidR="00C613B0" w:rsidRPr="00C77C86">
        <w:rPr>
          <w:rFonts w:ascii="Times New Roman" w:hAnsi="Times New Roman"/>
          <w:sz w:val="24"/>
          <w:szCs w:val="24"/>
        </w:rPr>
        <w:t>ë</w:t>
      </w:r>
      <w:r w:rsidRPr="00C77C86">
        <w:rPr>
          <w:rFonts w:ascii="Times New Roman" w:hAnsi="Times New Roman"/>
          <w:sz w:val="24"/>
          <w:szCs w:val="24"/>
        </w:rPr>
        <w:t xml:space="preserve"> shpallur nga Presidenti i Republik</w:t>
      </w:r>
      <w:r w:rsidR="00C613B0" w:rsidRPr="00C77C86">
        <w:rPr>
          <w:rFonts w:ascii="Times New Roman" w:hAnsi="Times New Roman"/>
          <w:sz w:val="24"/>
          <w:szCs w:val="24"/>
        </w:rPr>
        <w:t>ë</w:t>
      </w:r>
      <w:r w:rsidRPr="00C77C86">
        <w:rPr>
          <w:rFonts w:ascii="Times New Roman" w:hAnsi="Times New Roman"/>
          <w:sz w:val="24"/>
          <w:szCs w:val="24"/>
        </w:rPr>
        <w:t>s me dekretin nr. 13886, dat</w:t>
      </w:r>
      <w:r w:rsidR="00C613B0" w:rsidRPr="00C77C86">
        <w:rPr>
          <w:rFonts w:ascii="Times New Roman" w:hAnsi="Times New Roman"/>
          <w:sz w:val="24"/>
          <w:szCs w:val="24"/>
        </w:rPr>
        <w:t>ë</w:t>
      </w:r>
      <w:r w:rsidRPr="00C77C86">
        <w:rPr>
          <w:rFonts w:ascii="Times New Roman" w:hAnsi="Times New Roman"/>
          <w:sz w:val="24"/>
          <w:szCs w:val="24"/>
        </w:rPr>
        <w:t xml:space="preserve"> 21.12.2022 dhe ka hyr</w:t>
      </w:r>
      <w:r w:rsidR="00C613B0" w:rsidRPr="00C77C86">
        <w:rPr>
          <w:rFonts w:ascii="Times New Roman" w:hAnsi="Times New Roman"/>
          <w:sz w:val="24"/>
          <w:szCs w:val="24"/>
        </w:rPr>
        <w:t>ë</w:t>
      </w:r>
      <w:r w:rsidRPr="00C77C86">
        <w:rPr>
          <w:rFonts w:ascii="Times New Roman" w:hAnsi="Times New Roman"/>
          <w:sz w:val="24"/>
          <w:szCs w:val="24"/>
        </w:rPr>
        <w:t xml:space="preserve"> n</w:t>
      </w:r>
      <w:r w:rsidR="00C613B0" w:rsidRPr="00C77C86">
        <w:rPr>
          <w:rFonts w:ascii="Times New Roman" w:hAnsi="Times New Roman"/>
          <w:sz w:val="24"/>
          <w:szCs w:val="24"/>
        </w:rPr>
        <w:t>ë</w:t>
      </w:r>
      <w:r w:rsidRPr="00C77C86">
        <w:rPr>
          <w:rFonts w:ascii="Times New Roman" w:hAnsi="Times New Roman"/>
          <w:sz w:val="24"/>
          <w:szCs w:val="24"/>
        </w:rPr>
        <w:t xml:space="preserve"> fuqi 15 dit</w:t>
      </w:r>
      <w:r w:rsidR="00C613B0" w:rsidRPr="00C77C86">
        <w:rPr>
          <w:rFonts w:ascii="Times New Roman" w:hAnsi="Times New Roman"/>
          <w:sz w:val="24"/>
          <w:szCs w:val="24"/>
        </w:rPr>
        <w:t>ë</w:t>
      </w:r>
      <w:r w:rsidRPr="00C77C86">
        <w:rPr>
          <w:rFonts w:ascii="Times New Roman" w:hAnsi="Times New Roman"/>
          <w:sz w:val="24"/>
          <w:szCs w:val="24"/>
        </w:rPr>
        <w:t xml:space="preserve"> pas botimit n</w:t>
      </w:r>
      <w:r w:rsidR="00C613B0" w:rsidRPr="00C77C86">
        <w:rPr>
          <w:rFonts w:ascii="Times New Roman" w:hAnsi="Times New Roman"/>
          <w:sz w:val="24"/>
          <w:szCs w:val="24"/>
        </w:rPr>
        <w:t>ë</w:t>
      </w:r>
      <w:r w:rsidRPr="00C77C86">
        <w:rPr>
          <w:rFonts w:ascii="Times New Roman" w:hAnsi="Times New Roman"/>
          <w:sz w:val="24"/>
          <w:szCs w:val="24"/>
        </w:rPr>
        <w:t xml:space="preserve"> Fletoren Zyrtare nr. 173, dat</w:t>
      </w:r>
      <w:r w:rsidR="00C613B0" w:rsidRPr="00C77C86">
        <w:rPr>
          <w:rFonts w:ascii="Times New Roman" w:hAnsi="Times New Roman"/>
          <w:sz w:val="24"/>
          <w:szCs w:val="24"/>
        </w:rPr>
        <w:t>ë</w:t>
      </w:r>
      <w:r w:rsidRPr="00C77C86">
        <w:rPr>
          <w:rFonts w:ascii="Times New Roman" w:hAnsi="Times New Roman"/>
          <w:sz w:val="24"/>
          <w:szCs w:val="24"/>
        </w:rPr>
        <w:t xml:space="preserve"> 22.12.2022. </w:t>
      </w:r>
    </w:p>
    <w:p w:rsidR="00CF2B57" w:rsidRPr="00C77C86" w:rsidRDefault="00CF2B57" w:rsidP="005731B5">
      <w:pPr>
        <w:pStyle w:val="ListParagraph"/>
        <w:numPr>
          <w:ilvl w:val="0"/>
          <w:numId w:val="4"/>
        </w:numPr>
        <w:tabs>
          <w:tab w:val="left" w:pos="1080"/>
        </w:tabs>
        <w:suppressAutoHyphens/>
        <w:spacing w:after="0" w:line="360" w:lineRule="auto"/>
        <w:ind w:left="0" w:firstLine="720"/>
        <w:jc w:val="both"/>
        <w:outlineLvl w:val="0"/>
        <w:rPr>
          <w:rFonts w:ascii="Times New Roman" w:hAnsi="Times New Roman"/>
          <w:sz w:val="24"/>
          <w:szCs w:val="24"/>
          <w:lang w:eastAsia="fr-FR"/>
        </w:rPr>
      </w:pPr>
      <w:r w:rsidRPr="00C77C86">
        <w:rPr>
          <w:rFonts w:ascii="Times New Roman" w:eastAsia="Batang" w:hAnsi="Times New Roman"/>
          <w:bCs/>
          <w:sz w:val="24"/>
          <w:szCs w:val="24"/>
        </w:rPr>
        <w:t>Në datën 2</w:t>
      </w:r>
      <w:r w:rsidR="00BD0537" w:rsidRPr="00C77C86">
        <w:rPr>
          <w:rFonts w:ascii="Times New Roman" w:eastAsia="Batang" w:hAnsi="Times New Roman"/>
          <w:bCs/>
          <w:sz w:val="24"/>
          <w:szCs w:val="24"/>
        </w:rPr>
        <w:t>5</w:t>
      </w:r>
      <w:r w:rsidRPr="00C77C86">
        <w:rPr>
          <w:rFonts w:ascii="Times New Roman" w:eastAsia="Batang" w:hAnsi="Times New Roman"/>
          <w:bCs/>
          <w:sz w:val="24"/>
          <w:szCs w:val="24"/>
        </w:rPr>
        <w:t>.01.2023, k</w:t>
      </w:r>
      <w:r w:rsidR="00C613B0" w:rsidRPr="00C77C86">
        <w:rPr>
          <w:rFonts w:ascii="Times New Roman" w:eastAsia="Batang" w:hAnsi="Times New Roman"/>
          <w:bCs/>
          <w:sz w:val="24"/>
          <w:szCs w:val="24"/>
        </w:rPr>
        <w:t>ë</w:t>
      </w:r>
      <w:r w:rsidRPr="00C77C86">
        <w:rPr>
          <w:rFonts w:ascii="Times New Roman" w:eastAsia="Batang" w:hAnsi="Times New Roman"/>
          <w:bCs/>
          <w:sz w:val="24"/>
          <w:szCs w:val="24"/>
        </w:rPr>
        <w:t>rkues</w:t>
      </w:r>
      <w:r w:rsidR="00A7092C" w:rsidRPr="00C77C86">
        <w:rPr>
          <w:rFonts w:ascii="Times New Roman" w:eastAsia="Batang" w:hAnsi="Times New Roman"/>
          <w:bCs/>
          <w:sz w:val="24"/>
          <w:szCs w:val="24"/>
        </w:rPr>
        <w:t>i</w:t>
      </w:r>
      <w:r w:rsidRPr="00C77C86">
        <w:rPr>
          <w:rFonts w:ascii="Times New Roman" w:eastAsia="Batang" w:hAnsi="Times New Roman"/>
          <w:bCs/>
          <w:sz w:val="24"/>
          <w:szCs w:val="24"/>
        </w:rPr>
        <w:t xml:space="preserve"> </w:t>
      </w:r>
      <w:proofErr w:type="spellStart"/>
      <w:r w:rsidRPr="00C77C86">
        <w:rPr>
          <w:rFonts w:ascii="Times New Roman" w:eastAsia="Batang" w:hAnsi="Times New Roman"/>
          <w:bCs/>
          <w:sz w:val="24"/>
          <w:szCs w:val="24"/>
        </w:rPr>
        <w:t>Irvi</w:t>
      </w:r>
      <w:proofErr w:type="spellEnd"/>
      <w:r w:rsidRPr="00C77C86">
        <w:rPr>
          <w:rFonts w:ascii="Times New Roman" w:eastAsia="Batang" w:hAnsi="Times New Roman"/>
          <w:bCs/>
          <w:sz w:val="24"/>
          <w:szCs w:val="24"/>
        </w:rPr>
        <w:t xml:space="preserve"> Hyka i është drejtuar Gjykatës Kushtetuese </w:t>
      </w:r>
      <w:r w:rsidRPr="00C77C86">
        <w:rPr>
          <w:rFonts w:ascii="Times New Roman" w:eastAsia="Batang" w:hAnsi="Times New Roman"/>
          <w:bCs/>
          <w:i/>
          <w:sz w:val="24"/>
          <w:szCs w:val="24"/>
        </w:rPr>
        <w:t>(Gjykata)</w:t>
      </w:r>
      <w:r w:rsidRPr="00C77C86">
        <w:rPr>
          <w:rFonts w:ascii="Times New Roman" w:eastAsia="Batang" w:hAnsi="Times New Roman"/>
          <w:bCs/>
          <w:sz w:val="24"/>
          <w:szCs w:val="24"/>
        </w:rPr>
        <w:t xml:space="preserve"> për shfuqizimin </w:t>
      </w:r>
      <w:r w:rsidR="00CB1796" w:rsidRPr="00C77C86">
        <w:rPr>
          <w:rFonts w:ascii="Times New Roman" w:eastAsia="Batang" w:hAnsi="Times New Roman"/>
          <w:bCs/>
          <w:sz w:val="24"/>
          <w:szCs w:val="24"/>
        </w:rPr>
        <w:t xml:space="preserve">e ligjit nr. 79/2022, </w:t>
      </w:r>
      <w:r w:rsidRPr="00C77C86">
        <w:rPr>
          <w:rFonts w:ascii="Times New Roman" w:eastAsia="Batang" w:hAnsi="Times New Roman"/>
          <w:bCs/>
          <w:sz w:val="24"/>
          <w:szCs w:val="24"/>
        </w:rPr>
        <w:t>si të papajtuesh</w:t>
      </w:r>
      <w:r w:rsidR="00C613B0" w:rsidRPr="00C77C86">
        <w:rPr>
          <w:rFonts w:ascii="Times New Roman" w:eastAsia="Batang" w:hAnsi="Times New Roman"/>
          <w:bCs/>
          <w:sz w:val="24"/>
          <w:szCs w:val="24"/>
        </w:rPr>
        <w:t>ë</w:t>
      </w:r>
      <w:r w:rsidRPr="00C77C86">
        <w:rPr>
          <w:rFonts w:ascii="Times New Roman" w:eastAsia="Batang" w:hAnsi="Times New Roman"/>
          <w:bCs/>
          <w:sz w:val="24"/>
          <w:szCs w:val="24"/>
        </w:rPr>
        <w:t>m me Kushtetutën</w:t>
      </w:r>
      <w:r w:rsidRPr="00C77C86">
        <w:rPr>
          <w:rFonts w:ascii="Times New Roman" w:hAnsi="Times New Roman"/>
          <w:sz w:val="24"/>
          <w:szCs w:val="24"/>
        </w:rPr>
        <w:t>.</w:t>
      </w:r>
      <w:r w:rsidRPr="00C77C86">
        <w:rPr>
          <w:rFonts w:ascii="Times New Roman" w:eastAsia="MS Mincho" w:hAnsi="Times New Roman"/>
          <w:sz w:val="24"/>
          <w:szCs w:val="24"/>
        </w:rPr>
        <w:t xml:space="preserve"> </w:t>
      </w:r>
    </w:p>
    <w:p w:rsidR="00223CB7" w:rsidRPr="00C77C86" w:rsidRDefault="00223CB7" w:rsidP="005731B5">
      <w:pPr>
        <w:shd w:val="clear" w:color="auto" w:fill="FFFFFF"/>
        <w:tabs>
          <w:tab w:val="left" w:pos="0"/>
          <w:tab w:val="left" w:pos="720"/>
          <w:tab w:val="left" w:pos="1080"/>
        </w:tabs>
        <w:spacing w:after="0" w:line="360" w:lineRule="auto"/>
        <w:ind w:firstLine="720"/>
        <w:jc w:val="center"/>
        <w:rPr>
          <w:rFonts w:ascii="Times New Roman" w:eastAsia="Times New Roman" w:hAnsi="Times New Roman"/>
          <w:sz w:val="24"/>
          <w:szCs w:val="24"/>
        </w:rPr>
      </w:pPr>
    </w:p>
    <w:p w:rsidR="00223CB7" w:rsidRPr="00C77C86" w:rsidRDefault="00223CB7" w:rsidP="007E54F4">
      <w:pPr>
        <w:shd w:val="clear" w:color="auto" w:fill="FFFFFF"/>
        <w:tabs>
          <w:tab w:val="left" w:pos="0"/>
          <w:tab w:val="left" w:pos="720"/>
          <w:tab w:val="left" w:pos="1080"/>
        </w:tabs>
        <w:spacing w:after="0" w:line="360" w:lineRule="auto"/>
        <w:jc w:val="center"/>
        <w:rPr>
          <w:rFonts w:ascii="Times New Roman" w:eastAsia="Times New Roman" w:hAnsi="Times New Roman"/>
          <w:b/>
          <w:sz w:val="24"/>
          <w:szCs w:val="24"/>
        </w:rPr>
      </w:pPr>
      <w:r w:rsidRPr="00C77C86">
        <w:rPr>
          <w:rFonts w:ascii="Times New Roman" w:eastAsia="Times New Roman" w:hAnsi="Times New Roman"/>
          <w:b/>
          <w:sz w:val="24"/>
          <w:szCs w:val="24"/>
        </w:rPr>
        <w:t>II</w:t>
      </w:r>
    </w:p>
    <w:p w:rsidR="00223CB7" w:rsidRPr="00C77C86" w:rsidRDefault="00223CB7" w:rsidP="007E54F4">
      <w:pPr>
        <w:tabs>
          <w:tab w:val="left" w:pos="0"/>
          <w:tab w:val="left" w:pos="720"/>
          <w:tab w:val="left" w:pos="1080"/>
        </w:tabs>
        <w:spacing w:after="0" w:line="360" w:lineRule="auto"/>
        <w:contextualSpacing/>
        <w:jc w:val="center"/>
        <w:rPr>
          <w:rFonts w:ascii="Times New Roman" w:hAnsi="Times New Roman"/>
          <w:b/>
          <w:sz w:val="24"/>
          <w:szCs w:val="24"/>
        </w:rPr>
      </w:pPr>
      <w:r w:rsidRPr="00C77C86">
        <w:rPr>
          <w:rFonts w:ascii="Times New Roman" w:hAnsi="Times New Roman"/>
          <w:b/>
          <w:sz w:val="24"/>
          <w:szCs w:val="24"/>
        </w:rPr>
        <w:t>Pretendimet e kërkue</w:t>
      </w:r>
      <w:r w:rsidR="00CB1796" w:rsidRPr="00C77C86">
        <w:rPr>
          <w:rFonts w:ascii="Times New Roman" w:hAnsi="Times New Roman"/>
          <w:b/>
          <w:sz w:val="24"/>
          <w:szCs w:val="24"/>
        </w:rPr>
        <w:t>sit</w:t>
      </w:r>
    </w:p>
    <w:p w:rsidR="00223CB7" w:rsidRPr="00C77C86" w:rsidRDefault="00223CB7" w:rsidP="005731B5">
      <w:pPr>
        <w:pStyle w:val="BodyTextIndent"/>
        <w:numPr>
          <w:ilvl w:val="0"/>
          <w:numId w:val="4"/>
        </w:numPr>
        <w:tabs>
          <w:tab w:val="left" w:pos="720"/>
          <w:tab w:val="left" w:pos="1080"/>
        </w:tabs>
        <w:spacing w:after="0" w:line="360" w:lineRule="auto"/>
        <w:ind w:left="0" w:firstLine="720"/>
        <w:jc w:val="both"/>
      </w:pPr>
      <w:bookmarkStart w:id="3" w:name="_Hlk123031933"/>
      <w:r w:rsidRPr="00C77C86">
        <w:rPr>
          <w:b/>
          <w:i/>
        </w:rPr>
        <w:t>Kërkuesi</w:t>
      </w:r>
      <w:r w:rsidRPr="00C77C86">
        <w:t>,</w:t>
      </w:r>
      <w:r w:rsidRPr="00C77C86">
        <w:rPr>
          <w:i/>
        </w:rPr>
        <w:t xml:space="preserve"> </w:t>
      </w:r>
      <w:r w:rsidRPr="00C77C86">
        <w:t>në mënyrë të përmbledhur,</w:t>
      </w:r>
      <w:r w:rsidRPr="00C77C86">
        <w:rPr>
          <w:b/>
        </w:rPr>
        <w:t xml:space="preserve"> </w:t>
      </w:r>
      <w:r w:rsidRPr="00C77C86">
        <w:t xml:space="preserve">ka pretenduar se </w:t>
      </w:r>
      <w:r w:rsidR="00CB1796" w:rsidRPr="00C77C86">
        <w:t>ligji nr. 79/2022 cenon</w:t>
      </w:r>
      <w:r w:rsidRPr="00C77C86">
        <w:t>:</w:t>
      </w:r>
    </w:p>
    <w:p w:rsidR="00223CB7" w:rsidRPr="00C77C86" w:rsidRDefault="00CB1796" w:rsidP="005731B5">
      <w:pPr>
        <w:pStyle w:val="BodyTextIndent"/>
        <w:numPr>
          <w:ilvl w:val="1"/>
          <w:numId w:val="4"/>
        </w:numPr>
        <w:tabs>
          <w:tab w:val="left" w:pos="1260"/>
        </w:tabs>
        <w:spacing w:after="0" w:line="360" w:lineRule="auto"/>
        <w:ind w:left="1260" w:hanging="540"/>
        <w:jc w:val="both"/>
      </w:pPr>
      <w:r w:rsidRPr="00C77C86">
        <w:rPr>
          <w:i/>
        </w:rPr>
        <w:t>T</w:t>
      </w:r>
      <w:r w:rsidR="00C613B0" w:rsidRPr="00C77C86">
        <w:rPr>
          <w:i/>
        </w:rPr>
        <w:t>ë</w:t>
      </w:r>
      <w:r w:rsidRPr="00C77C86">
        <w:rPr>
          <w:i/>
        </w:rPr>
        <w:t xml:space="preserve"> drejt</w:t>
      </w:r>
      <w:r w:rsidR="00C613B0" w:rsidRPr="00C77C86">
        <w:rPr>
          <w:i/>
        </w:rPr>
        <w:t>ë</w:t>
      </w:r>
      <w:r w:rsidRPr="00C77C86">
        <w:rPr>
          <w:i/>
        </w:rPr>
        <w:t>n e pron</w:t>
      </w:r>
      <w:r w:rsidR="00C613B0" w:rsidRPr="00C77C86">
        <w:rPr>
          <w:i/>
        </w:rPr>
        <w:t>ë</w:t>
      </w:r>
      <w:r w:rsidRPr="00C77C86">
        <w:rPr>
          <w:i/>
        </w:rPr>
        <w:t>s publike (</w:t>
      </w:r>
      <w:proofErr w:type="spellStart"/>
      <w:r w:rsidRPr="00C77C86">
        <w:rPr>
          <w:i/>
        </w:rPr>
        <w:t>mostjet</w:t>
      </w:r>
      <w:r w:rsidR="00C613B0" w:rsidRPr="00C77C86">
        <w:rPr>
          <w:i/>
        </w:rPr>
        <w:t>ë</w:t>
      </w:r>
      <w:r w:rsidRPr="00C77C86">
        <w:rPr>
          <w:i/>
        </w:rPr>
        <w:t>rsimi</w:t>
      </w:r>
      <w:proofErr w:type="spellEnd"/>
      <w:r w:rsidRPr="00C77C86">
        <w:rPr>
          <w:i/>
        </w:rPr>
        <w:t xml:space="preserve"> i pron</w:t>
      </w:r>
      <w:r w:rsidR="00C613B0" w:rsidRPr="00C77C86">
        <w:rPr>
          <w:i/>
        </w:rPr>
        <w:t>ë</w:t>
      </w:r>
      <w:r w:rsidRPr="00C77C86">
        <w:rPr>
          <w:i/>
        </w:rPr>
        <w:t>s publike)</w:t>
      </w:r>
      <w:r w:rsidRPr="00C77C86">
        <w:t>, t</w:t>
      </w:r>
      <w:r w:rsidR="00C613B0" w:rsidRPr="00C77C86">
        <w:t>ë</w:t>
      </w:r>
      <w:r w:rsidRPr="00C77C86">
        <w:t xml:space="preserve"> garantuar nga neni 11, pika 2</w:t>
      </w:r>
      <w:r w:rsidR="00553A36" w:rsidRPr="00C77C86">
        <w:t>,</w:t>
      </w:r>
      <w:r w:rsidRPr="00C77C86">
        <w:t xml:space="preserve"> i Kushtetut</w:t>
      </w:r>
      <w:r w:rsidR="00C613B0" w:rsidRPr="00C77C86">
        <w:t>ë</w:t>
      </w:r>
      <w:r w:rsidRPr="00C77C86">
        <w:t>s, pasi procesi nuk ka transparenc</w:t>
      </w:r>
      <w:r w:rsidR="00C613B0" w:rsidRPr="00C77C86">
        <w:t>ë</w:t>
      </w:r>
      <w:r w:rsidRPr="00C77C86">
        <w:t xml:space="preserve"> ligjore dhe shkel </w:t>
      </w:r>
      <w:r w:rsidR="00953390" w:rsidRPr="00C77C86">
        <w:t xml:space="preserve">MSA-në </w:t>
      </w:r>
      <w:r w:rsidRPr="00C77C86">
        <w:t>q</w:t>
      </w:r>
      <w:r w:rsidR="00C613B0" w:rsidRPr="00C77C86">
        <w:t>ë</w:t>
      </w:r>
      <w:r w:rsidRPr="00C77C86">
        <w:t xml:space="preserve"> ka p</w:t>
      </w:r>
      <w:r w:rsidR="00C613B0" w:rsidRPr="00C77C86">
        <w:t>ë</w:t>
      </w:r>
      <w:r w:rsidRPr="00C77C86">
        <w:t>rpar</w:t>
      </w:r>
      <w:r w:rsidR="00C613B0" w:rsidRPr="00C77C86">
        <w:t>ë</w:t>
      </w:r>
      <w:r w:rsidRPr="00C77C86">
        <w:t>si n</w:t>
      </w:r>
      <w:r w:rsidR="00C613B0" w:rsidRPr="00C77C86">
        <w:t>ë</w:t>
      </w:r>
      <w:r w:rsidRPr="00C77C86">
        <w:t xml:space="preserve"> hierarkin</w:t>
      </w:r>
      <w:r w:rsidR="00C613B0" w:rsidRPr="00C77C86">
        <w:t>ë</w:t>
      </w:r>
      <w:r w:rsidRPr="00C77C86">
        <w:t xml:space="preserve"> e normave ligjore n</w:t>
      </w:r>
      <w:r w:rsidR="00C613B0" w:rsidRPr="00C77C86">
        <w:t>ë</w:t>
      </w:r>
      <w:r w:rsidRPr="00C77C86">
        <w:t xml:space="preserve"> Republik</w:t>
      </w:r>
      <w:r w:rsidR="00C613B0" w:rsidRPr="00C77C86">
        <w:t>ë</w:t>
      </w:r>
      <w:r w:rsidRPr="00C77C86">
        <w:t>n e Shqip</w:t>
      </w:r>
      <w:r w:rsidR="00C613B0" w:rsidRPr="00C77C86">
        <w:t>ë</w:t>
      </w:r>
      <w:r w:rsidRPr="00C77C86">
        <w:t>ris</w:t>
      </w:r>
      <w:r w:rsidR="00C613B0" w:rsidRPr="00C77C86">
        <w:t>ë</w:t>
      </w:r>
      <w:r w:rsidRPr="00C77C86">
        <w:t xml:space="preserve">. </w:t>
      </w:r>
    </w:p>
    <w:p w:rsidR="00CB1796" w:rsidRPr="00C77C86" w:rsidRDefault="00CB1796" w:rsidP="005731B5">
      <w:pPr>
        <w:pStyle w:val="BodyTextIndent"/>
        <w:numPr>
          <w:ilvl w:val="1"/>
          <w:numId w:val="4"/>
        </w:numPr>
        <w:tabs>
          <w:tab w:val="left" w:pos="1260"/>
        </w:tabs>
        <w:spacing w:after="0" w:line="360" w:lineRule="auto"/>
        <w:ind w:left="1260" w:hanging="540"/>
        <w:jc w:val="both"/>
      </w:pPr>
      <w:r w:rsidRPr="00C77C86">
        <w:rPr>
          <w:i/>
        </w:rPr>
        <w:t>Parimin e konkurrenc</w:t>
      </w:r>
      <w:r w:rsidR="00C613B0" w:rsidRPr="00C77C86">
        <w:rPr>
          <w:i/>
        </w:rPr>
        <w:t>ë</w:t>
      </w:r>
      <w:r w:rsidRPr="00C77C86">
        <w:rPr>
          <w:i/>
        </w:rPr>
        <w:t>s dhe tregut t</w:t>
      </w:r>
      <w:r w:rsidR="00C613B0" w:rsidRPr="00C77C86">
        <w:rPr>
          <w:i/>
        </w:rPr>
        <w:t>ë</w:t>
      </w:r>
      <w:r w:rsidRPr="00C77C86">
        <w:rPr>
          <w:i/>
        </w:rPr>
        <w:t xml:space="preserve"> lir</w:t>
      </w:r>
      <w:r w:rsidR="00C613B0" w:rsidRPr="00C77C86">
        <w:rPr>
          <w:i/>
        </w:rPr>
        <w:t>ë</w:t>
      </w:r>
      <w:r w:rsidRPr="00C77C86">
        <w:t xml:space="preserve">, pasi nuk </w:t>
      </w:r>
      <w:r w:rsidR="00C613B0" w:rsidRPr="00C77C86">
        <w:t>ë</w:t>
      </w:r>
      <w:r w:rsidRPr="00C77C86">
        <w:t>sht</w:t>
      </w:r>
      <w:r w:rsidR="00C613B0" w:rsidRPr="00C77C86">
        <w:t>ë</w:t>
      </w:r>
      <w:r w:rsidRPr="00C77C86">
        <w:t xml:space="preserve"> hapur asnj</w:t>
      </w:r>
      <w:r w:rsidR="00C613B0" w:rsidRPr="00C77C86">
        <w:t>ë</w:t>
      </w:r>
      <w:r w:rsidRPr="00C77C86">
        <w:t xml:space="preserve"> tender nd</w:t>
      </w:r>
      <w:r w:rsidR="00C613B0" w:rsidRPr="00C77C86">
        <w:t>ë</w:t>
      </w:r>
      <w:r w:rsidRPr="00C77C86">
        <w:t>rkomb</w:t>
      </w:r>
      <w:r w:rsidR="00C613B0" w:rsidRPr="00C77C86">
        <w:t>ë</w:t>
      </w:r>
      <w:r w:rsidRPr="00C77C86">
        <w:t>tar n</w:t>
      </w:r>
      <w:r w:rsidR="00C613B0" w:rsidRPr="00C77C86">
        <w:t>ë</w:t>
      </w:r>
      <w:r w:rsidRPr="00C77C86">
        <w:t xml:space="preserve"> lidhje me projektin e marr</w:t>
      </w:r>
      <w:r w:rsidR="00C613B0" w:rsidRPr="00C77C86">
        <w:t>ë</w:t>
      </w:r>
      <w:r w:rsidRPr="00C77C86">
        <w:t>veshjes dhe</w:t>
      </w:r>
      <w:r w:rsidR="00A76FD1" w:rsidRPr="00C77C86">
        <w:t xml:space="preserve"> e drejta për këtë marrëveshje nuk është</w:t>
      </w:r>
      <w:r w:rsidRPr="00C77C86">
        <w:t xml:space="preserve"> fituar n</w:t>
      </w:r>
      <w:r w:rsidR="00C613B0" w:rsidRPr="00C77C86">
        <w:t>ë</w:t>
      </w:r>
      <w:r w:rsidRPr="00C77C86">
        <w:t xml:space="preserve"> baz</w:t>
      </w:r>
      <w:r w:rsidR="00C613B0" w:rsidRPr="00C77C86">
        <w:t>ë</w:t>
      </w:r>
      <w:r w:rsidRPr="00C77C86">
        <w:t xml:space="preserve"> t</w:t>
      </w:r>
      <w:r w:rsidR="00C613B0" w:rsidRPr="00C77C86">
        <w:t>ë</w:t>
      </w:r>
      <w:r w:rsidRPr="00C77C86">
        <w:t xml:space="preserve"> ndonj</w:t>
      </w:r>
      <w:r w:rsidR="00C613B0" w:rsidRPr="00C77C86">
        <w:t>ë</w:t>
      </w:r>
      <w:r w:rsidRPr="00C77C86">
        <w:t xml:space="preserve"> tenderi publik nd</w:t>
      </w:r>
      <w:r w:rsidR="00C613B0" w:rsidRPr="00C77C86">
        <w:t>ë</w:t>
      </w:r>
      <w:r w:rsidRPr="00C77C86">
        <w:t>rkomb</w:t>
      </w:r>
      <w:r w:rsidR="00C613B0" w:rsidRPr="00C77C86">
        <w:t>ë</w:t>
      </w:r>
      <w:r w:rsidRPr="00C77C86">
        <w:t>tar.</w:t>
      </w:r>
    </w:p>
    <w:p w:rsidR="00CB1796" w:rsidRPr="00C77C86" w:rsidRDefault="00CB1796" w:rsidP="005731B5">
      <w:pPr>
        <w:pStyle w:val="BodyTextIndent"/>
        <w:numPr>
          <w:ilvl w:val="1"/>
          <w:numId w:val="4"/>
        </w:numPr>
        <w:tabs>
          <w:tab w:val="left" w:pos="1260"/>
        </w:tabs>
        <w:spacing w:after="0" w:line="360" w:lineRule="auto"/>
        <w:ind w:left="1260" w:hanging="540"/>
        <w:jc w:val="both"/>
      </w:pPr>
      <w:r w:rsidRPr="00C77C86">
        <w:rPr>
          <w:i/>
        </w:rPr>
        <w:t>Sigurin</w:t>
      </w:r>
      <w:r w:rsidR="00C613B0" w:rsidRPr="00C77C86">
        <w:rPr>
          <w:i/>
        </w:rPr>
        <w:t>ë</w:t>
      </w:r>
      <w:r w:rsidRPr="00C77C86">
        <w:rPr>
          <w:i/>
        </w:rPr>
        <w:t xml:space="preserve"> komb</w:t>
      </w:r>
      <w:r w:rsidR="00C613B0" w:rsidRPr="00C77C86">
        <w:rPr>
          <w:i/>
        </w:rPr>
        <w:t>ë</w:t>
      </w:r>
      <w:r w:rsidRPr="00C77C86">
        <w:rPr>
          <w:i/>
        </w:rPr>
        <w:t>tare t</w:t>
      </w:r>
      <w:r w:rsidR="00C613B0" w:rsidRPr="00C77C86">
        <w:rPr>
          <w:i/>
        </w:rPr>
        <w:t>ë</w:t>
      </w:r>
      <w:r w:rsidRPr="00C77C86">
        <w:rPr>
          <w:i/>
        </w:rPr>
        <w:t xml:space="preserve"> Republik</w:t>
      </w:r>
      <w:r w:rsidR="00C613B0" w:rsidRPr="00C77C86">
        <w:rPr>
          <w:i/>
        </w:rPr>
        <w:t>ë</w:t>
      </w:r>
      <w:r w:rsidRPr="00C77C86">
        <w:rPr>
          <w:i/>
        </w:rPr>
        <w:t>s s</w:t>
      </w:r>
      <w:r w:rsidR="00C613B0" w:rsidRPr="00C77C86">
        <w:rPr>
          <w:i/>
        </w:rPr>
        <w:t>ë</w:t>
      </w:r>
      <w:r w:rsidRPr="00C77C86">
        <w:rPr>
          <w:i/>
        </w:rPr>
        <w:t xml:space="preserve"> Shqip</w:t>
      </w:r>
      <w:r w:rsidR="00C613B0" w:rsidRPr="00C77C86">
        <w:rPr>
          <w:i/>
        </w:rPr>
        <w:t>ë</w:t>
      </w:r>
      <w:r w:rsidRPr="00C77C86">
        <w:rPr>
          <w:i/>
        </w:rPr>
        <w:t>ris</w:t>
      </w:r>
      <w:r w:rsidR="00C613B0" w:rsidRPr="00C77C86">
        <w:rPr>
          <w:i/>
        </w:rPr>
        <w:t>ë</w:t>
      </w:r>
      <w:r w:rsidRPr="00C77C86">
        <w:t>, pasi porti detar i Durr</w:t>
      </w:r>
      <w:r w:rsidR="00C613B0" w:rsidRPr="00C77C86">
        <w:t>ë</w:t>
      </w:r>
      <w:r w:rsidRPr="00C77C86">
        <w:t xml:space="preserve">sit </w:t>
      </w:r>
      <w:r w:rsidR="00C613B0" w:rsidRPr="00C77C86">
        <w:t>ë</w:t>
      </w:r>
      <w:r w:rsidRPr="00C77C86">
        <w:t>sht</w:t>
      </w:r>
      <w:r w:rsidR="00C613B0" w:rsidRPr="00C77C86">
        <w:t>ë</w:t>
      </w:r>
      <w:r w:rsidRPr="00C77C86">
        <w:t xml:space="preserve"> objekt i siguris</w:t>
      </w:r>
      <w:r w:rsidR="00C613B0" w:rsidRPr="00C77C86">
        <w:t>ë</w:t>
      </w:r>
      <w:r w:rsidRPr="00C77C86">
        <w:t xml:space="preserve"> s</w:t>
      </w:r>
      <w:r w:rsidR="00C613B0" w:rsidRPr="00C77C86">
        <w:t>ë</w:t>
      </w:r>
      <w:r w:rsidRPr="00C77C86">
        <w:t xml:space="preserve"> veçant</w:t>
      </w:r>
      <w:r w:rsidR="00C613B0" w:rsidRPr="00C77C86">
        <w:t>ë</w:t>
      </w:r>
      <w:r w:rsidRPr="00C77C86">
        <w:t xml:space="preserve">. </w:t>
      </w:r>
    </w:p>
    <w:p w:rsidR="00CB1796" w:rsidRPr="00C77C86" w:rsidRDefault="00CB1796" w:rsidP="005731B5">
      <w:pPr>
        <w:pStyle w:val="BodyTextIndent"/>
        <w:numPr>
          <w:ilvl w:val="1"/>
          <w:numId w:val="4"/>
        </w:numPr>
        <w:tabs>
          <w:tab w:val="left" w:pos="1260"/>
        </w:tabs>
        <w:spacing w:after="0" w:line="360" w:lineRule="auto"/>
        <w:ind w:left="1260" w:hanging="540"/>
        <w:jc w:val="both"/>
      </w:pPr>
      <w:r w:rsidRPr="00C77C86">
        <w:rPr>
          <w:i/>
        </w:rPr>
        <w:t>Ekonomin</w:t>
      </w:r>
      <w:r w:rsidR="00C613B0" w:rsidRPr="00C77C86">
        <w:rPr>
          <w:i/>
        </w:rPr>
        <w:t>ë</w:t>
      </w:r>
      <w:r w:rsidRPr="00C77C86">
        <w:rPr>
          <w:i/>
        </w:rPr>
        <w:t xml:space="preserve"> komb</w:t>
      </w:r>
      <w:r w:rsidR="00C613B0" w:rsidRPr="00C77C86">
        <w:rPr>
          <w:i/>
        </w:rPr>
        <w:t>ë</w:t>
      </w:r>
      <w:r w:rsidRPr="00C77C86">
        <w:rPr>
          <w:i/>
        </w:rPr>
        <w:t xml:space="preserve">tare, </w:t>
      </w:r>
      <w:r w:rsidRPr="00C77C86">
        <w:t>pasi transformimi n</w:t>
      </w:r>
      <w:r w:rsidR="00C613B0" w:rsidRPr="00C77C86">
        <w:t>ë</w:t>
      </w:r>
      <w:r w:rsidRPr="00C77C86">
        <w:t xml:space="preserve"> nj</w:t>
      </w:r>
      <w:r w:rsidR="00C613B0" w:rsidRPr="00C77C86">
        <w:t>ë</w:t>
      </w:r>
      <w:r w:rsidRPr="00C77C86">
        <w:t xml:space="preserve"> zon</w:t>
      </w:r>
      <w:r w:rsidR="00C613B0" w:rsidRPr="00C77C86">
        <w:t>ë</w:t>
      </w:r>
      <w:r w:rsidRPr="00C77C86">
        <w:t xml:space="preserve"> rezidenciale me port marine dhe j</w:t>
      </w:r>
      <w:r w:rsidR="00A514AE" w:rsidRPr="00C77C86">
        <w:t>ahtesh</w:t>
      </w:r>
      <w:r w:rsidRPr="00C77C86">
        <w:t>, pa gjetur nj</w:t>
      </w:r>
      <w:r w:rsidR="00C613B0" w:rsidRPr="00C77C86">
        <w:t>ë</w:t>
      </w:r>
      <w:r w:rsidRPr="00C77C86">
        <w:t xml:space="preserve"> zgjidhje konkrete n</w:t>
      </w:r>
      <w:r w:rsidR="00C613B0" w:rsidRPr="00C77C86">
        <w:t>ë</w:t>
      </w:r>
      <w:r w:rsidRPr="00C77C86">
        <w:t xml:space="preserve"> lidhje me </w:t>
      </w:r>
      <w:r w:rsidR="00A514AE" w:rsidRPr="00C77C86">
        <w:t>portin</w:t>
      </w:r>
      <w:r w:rsidRPr="00C77C86">
        <w:t xml:space="preserve"> </w:t>
      </w:r>
      <w:r w:rsidR="00A514AE" w:rsidRPr="00C77C86">
        <w:t>tre</w:t>
      </w:r>
      <w:r w:rsidR="00A7092C" w:rsidRPr="00C77C86">
        <w:t>g</w:t>
      </w:r>
      <w:r w:rsidR="00A514AE" w:rsidRPr="00C77C86">
        <w:t>tar</w:t>
      </w:r>
      <w:r w:rsidRPr="00C77C86">
        <w:t xml:space="preserve"> t</w:t>
      </w:r>
      <w:r w:rsidR="00C613B0" w:rsidRPr="00C77C86">
        <w:t>ë</w:t>
      </w:r>
      <w:r w:rsidRPr="00C77C86">
        <w:t xml:space="preserve"> Durr</w:t>
      </w:r>
      <w:r w:rsidR="00C613B0" w:rsidRPr="00C77C86">
        <w:t>ë</w:t>
      </w:r>
      <w:r w:rsidRPr="00C77C86">
        <w:t>sit, do</w:t>
      </w:r>
      <w:r w:rsidR="009C0643" w:rsidRPr="00C77C86">
        <w:t xml:space="preserve"> t</w:t>
      </w:r>
      <w:r w:rsidR="00C613B0" w:rsidRPr="00C77C86">
        <w:t>ë</w:t>
      </w:r>
      <w:r w:rsidR="009C0643" w:rsidRPr="00C77C86">
        <w:t xml:space="preserve"> rris</w:t>
      </w:r>
      <w:r w:rsidR="00C613B0" w:rsidRPr="00C77C86">
        <w:t>ë</w:t>
      </w:r>
      <w:r w:rsidR="009C0643" w:rsidRPr="00C77C86">
        <w:t xml:space="preserve"> kostot e importit dhe ek</w:t>
      </w:r>
      <w:r w:rsidR="00A514AE" w:rsidRPr="00C77C86">
        <w:t>s</w:t>
      </w:r>
      <w:r w:rsidR="009C0643" w:rsidRPr="00C77C86">
        <w:t>po</w:t>
      </w:r>
      <w:r w:rsidR="00A514AE" w:rsidRPr="00C77C86">
        <w:t>r</w:t>
      </w:r>
      <w:r w:rsidR="009C0643" w:rsidRPr="00C77C86">
        <w:t>tit t</w:t>
      </w:r>
      <w:r w:rsidR="00C613B0" w:rsidRPr="00C77C86">
        <w:t>ë</w:t>
      </w:r>
      <w:r w:rsidR="009C0643" w:rsidRPr="00C77C86">
        <w:t xml:space="preserve"> mallrave</w:t>
      </w:r>
      <w:r w:rsidR="00A7092C" w:rsidRPr="00C77C86">
        <w:t xml:space="preserve">, </w:t>
      </w:r>
      <w:r w:rsidR="009C0643" w:rsidRPr="00C77C86">
        <w:t>p</w:t>
      </w:r>
      <w:r w:rsidR="00C613B0" w:rsidRPr="00C77C86">
        <w:t>ë</w:t>
      </w:r>
      <w:r w:rsidR="009C0643" w:rsidRPr="00C77C86">
        <w:t>r pasoj</w:t>
      </w:r>
      <w:r w:rsidR="00C613B0" w:rsidRPr="00C77C86">
        <w:t>ë</w:t>
      </w:r>
      <w:r w:rsidR="009C0643" w:rsidRPr="00C77C86">
        <w:t xml:space="preserve"> edhe kostot e jetes</w:t>
      </w:r>
      <w:r w:rsidR="00C613B0" w:rsidRPr="00C77C86">
        <w:t>ë</w:t>
      </w:r>
      <w:r w:rsidR="009C0643" w:rsidRPr="00C77C86">
        <w:t>s s</w:t>
      </w:r>
      <w:r w:rsidR="00C613B0" w:rsidRPr="00C77C86">
        <w:t>ë</w:t>
      </w:r>
      <w:r w:rsidR="009C0643" w:rsidRPr="00C77C86">
        <w:t xml:space="preserve"> shtetasve t</w:t>
      </w:r>
      <w:r w:rsidR="00C613B0" w:rsidRPr="00C77C86">
        <w:t>ë</w:t>
      </w:r>
      <w:r w:rsidR="009C0643" w:rsidRPr="00C77C86">
        <w:t xml:space="preserve"> Republik</w:t>
      </w:r>
      <w:r w:rsidR="00C613B0" w:rsidRPr="00C77C86">
        <w:t>ë</w:t>
      </w:r>
      <w:r w:rsidR="009C0643" w:rsidRPr="00C77C86">
        <w:t>s s</w:t>
      </w:r>
      <w:r w:rsidR="00C613B0" w:rsidRPr="00C77C86">
        <w:t>ë</w:t>
      </w:r>
      <w:r w:rsidR="009C0643" w:rsidRPr="00C77C86">
        <w:t xml:space="preserve"> Shqip</w:t>
      </w:r>
      <w:r w:rsidR="00C613B0" w:rsidRPr="00C77C86">
        <w:t>ë</w:t>
      </w:r>
      <w:r w:rsidR="009C0643" w:rsidRPr="00C77C86">
        <w:t>ris</w:t>
      </w:r>
      <w:r w:rsidR="00C613B0" w:rsidRPr="00C77C86">
        <w:t>ë</w:t>
      </w:r>
      <w:r w:rsidR="009C0643" w:rsidRPr="00C77C86">
        <w:t xml:space="preserve"> dhe </w:t>
      </w:r>
      <w:r w:rsidR="00A514AE" w:rsidRPr="00C77C86">
        <w:t>personave</w:t>
      </w:r>
      <w:r w:rsidR="009C0643" w:rsidRPr="00C77C86">
        <w:t xml:space="preserve"> t</w:t>
      </w:r>
      <w:r w:rsidR="00C613B0" w:rsidRPr="00C77C86">
        <w:t>ë</w:t>
      </w:r>
      <w:r w:rsidR="009C0643" w:rsidRPr="00C77C86">
        <w:t xml:space="preserve"> tjer</w:t>
      </w:r>
      <w:r w:rsidR="00C613B0" w:rsidRPr="00C77C86">
        <w:t>ë</w:t>
      </w:r>
      <w:r w:rsidR="009C0643" w:rsidRPr="00C77C86">
        <w:t xml:space="preserve"> juridik</w:t>
      </w:r>
      <w:r w:rsidR="00C613B0" w:rsidRPr="00C77C86">
        <w:t>ë</w:t>
      </w:r>
      <w:r w:rsidR="009C0643" w:rsidRPr="00C77C86">
        <w:t xml:space="preserve"> privat</w:t>
      </w:r>
      <w:r w:rsidR="00C613B0" w:rsidRPr="00C77C86">
        <w:t>ë</w:t>
      </w:r>
      <w:r w:rsidR="009C0643" w:rsidRPr="00C77C86">
        <w:t xml:space="preserve"> dhe publik</w:t>
      </w:r>
      <w:r w:rsidR="00C613B0" w:rsidRPr="00C77C86">
        <w:t>ë</w:t>
      </w:r>
      <w:r w:rsidR="009C0643" w:rsidRPr="00C77C86">
        <w:t>.</w:t>
      </w:r>
    </w:p>
    <w:p w:rsidR="009C0643" w:rsidRPr="00C77C86" w:rsidRDefault="009C0643" w:rsidP="005731B5">
      <w:pPr>
        <w:pStyle w:val="BodyTextIndent"/>
        <w:numPr>
          <w:ilvl w:val="1"/>
          <w:numId w:val="4"/>
        </w:numPr>
        <w:tabs>
          <w:tab w:val="left" w:pos="1260"/>
        </w:tabs>
        <w:spacing w:after="0" w:line="360" w:lineRule="auto"/>
        <w:ind w:left="1260" w:hanging="540"/>
        <w:jc w:val="both"/>
      </w:pPr>
      <w:r w:rsidRPr="00C77C86">
        <w:rPr>
          <w:i/>
        </w:rPr>
        <w:lastRenderedPageBreak/>
        <w:t xml:space="preserve">Parimin e </w:t>
      </w:r>
      <w:proofErr w:type="spellStart"/>
      <w:r w:rsidRPr="00C77C86">
        <w:rPr>
          <w:i/>
        </w:rPr>
        <w:t>subsidiaritetit</w:t>
      </w:r>
      <w:proofErr w:type="spellEnd"/>
      <w:r w:rsidRPr="00C77C86">
        <w:rPr>
          <w:i/>
        </w:rPr>
        <w:t xml:space="preserve">, </w:t>
      </w:r>
      <w:r w:rsidRPr="00C77C86">
        <w:t xml:space="preserve">pasi </w:t>
      </w:r>
      <w:r w:rsidR="00553A36" w:rsidRPr="00C77C86">
        <w:t xml:space="preserve">ligji është </w:t>
      </w:r>
      <w:r w:rsidRPr="00C77C86">
        <w:t>mirat</w:t>
      </w:r>
      <w:r w:rsidR="00553A36" w:rsidRPr="00C77C86">
        <w:t>uar</w:t>
      </w:r>
      <w:r w:rsidRPr="00C77C86">
        <w:t xml:space="preserve"> nga Kuvendi pa p</w:t>
      </w:r>
      <w:r w:rsidR="00C613B0" w:rsidRPr="00C77C86">
        <w:t>ë</w:t>
      </w:r>
      <w:r w:rsidRPr="00C77C86">
        <w:t>lqimin e banor</w:t>
      </w:r>
      <w:r w:rsidR="00C613B0" w:rsidRPr="00C77C86">
        <w:t>ë</w:t>
      </w:r>
      <w:r w:rsidRPr="00C77C86">
        <w:t>ve t</w:t>
      </w:r>
      <w:r w:rsidR="00C613B0" w:rsidRPr="00C77C86">
        <w:t>ë</w:t>
      </w:r>
      <w:r w:rsidRPr="00C77C86">
        <w:t xml:space="preserve"> bashkis</w:t>
      </w:r>
      <w:r w:rsidR="00C613B0" w:rsidRPr="00C77C86">
        <w:t>ë</w:t>
      </w:r>
      <w:r w:rsidRPr="00C77C86">
        <w:t xml:space="preserve"> Durr</w:t>
      </w:r>
      <w:r w:rsidR="00C613B0" w:rsidRPr="00C77C86">
        <w:t>ë</w:t>
      </w:r>
      <w:r w:rsidRPr="00C77C86">
        <w:t>s</w:t>
      </w:r>
      <w:r w:rsidR="002760B4" w:rsidRPr="00C77C86">
        <w:t xml:space="preserve">, </w:t>
      </w:r>
      <w:r w:rsidR="00CB0915" w:rsidRPr="00C77C86">
        <w:t>K</w:t>
      </w:r>
      <w:r w:rsidR="00C613B0" w:rsidRPr="00C77C86">
        <w:t>ë</w:t>
      </w:r>
      <w:r w:rsidRPr="00C77C86">
        <w:t xml:space="preserve">shillit </w:t>
      </w:r>
      <w:r w:rsidR="00CB0915" w:rsidRPr="00C77C86">
        <w:t>B</w:t>
      </w:r>
      <w:r w:rsidRPr="00C77C86">
        <w:t>ashkiak</w:t>
      </w:r>
      <w:r w:rsidR="00553A36" w:rsidRPr="00C77C86">
        <w:t>,</w:t>
      </w:r>
      <w:r w:rsidRPr="00C77C86">
        <w:t xml:space="preserve"> </w:t>
      </w:r>
      <w:r w:rsidR="002760B4" w:rsidRPr="00C77C86">
        <w:t xml:space="preserve">ose </w:t>
      </w:r>
      <w:r w:rsidR="00553A36" w:rsidRPr="00C77C86">
        <w:t>pa</w:t>
      </w:r>
      <w:r w:rsidR="002760B4" w:rsidRPr="00C77C86">
        <w:t xml:space="preserve"> refer</w:t>
      </w:r>
      <w:r w:rsidR="00C613B0" w:rsidRPr="00C77C86">
        <w:t>e</w:t>
      </w:r>
      <w:r w:rsidR="002760B4" w:rsidRPr="00C77C86">
        <w:t>nd</w:t>
      </w:r>
      <w:r w:rsidR="00C613B0" w:rsidRPr="00C77C86">
        <w:t>u</w:t>
      </w:r>
      <w:r w:rsidR="002760B4" w:rsidRPr="00C77C86">
        <w:t>m</w:t>
      </w:r>
      <w:r w:rsidR="00553A36" w:rsidRPr="00C77C86">
        <w:t xml:space="preserve"> dhe</w:t>
      </w:r>
      <w:r w:rsidR="00A7092C" w:rsidRPr="00C77C86">
        <w:t xml:space="preserve"> </w:t>
      </w:r>
      <w:r w:rsidRPr="00C77C86">
        <w:t xml:space="preserve">nuk </w:t>
      </w:r>
      <w:r w:rsidR="00C613B0" w:rsidRPr="00C77C86">
        <w:t>ë</w:t>
      </w:r>
      <w:r w:rsidRPr="00C77C86">
        <w:t>sht</w:t>
      </w:r>
      <w:r w:rsidR="00C613B0" w:rsidRPr="00C77C86">
        <w:t>ë</w:t>
      </w:r>
      <w:r w:rsidRPr="00C77C86">
        <w:t xml:space="preserve"> konsultuar me qytetar</w:t>
      </w:r>
      <w:r w:rsidR="00C613B0" w:rsidRPr="00C77C86">
        <w:t>ë</w:t>
      </w:r>
      <w:r w:rsidRPr="00C77C86">
        <w:t>t e nj</w:t>
      </w:r>
      <w:r w:rsidR="00C613B0" w:rsidRPr="00C77C86">
        <w:t>ë</w:t>
      </w:r>
      <w:r w:rsidRPr="00C77C86">
        <w:t>sis</w:t>
      </w:r>
      <w:r w:rsidR="00C613B0" w:rsidRPr="00C77C86">
        <w:t>ë</w:t>
      </w:r>
      <w:r w:rsidRPr="00C77C86">
        <w:t xml:space="preserve"> administrative nr. 1 t</w:t>
      </w:r>
      <w:r w:rsidR="00C613B0" w:rsidRPr="00C77C86">
        <w:t>ë</w:t>
      </w:r>
      <w:r w:rsidRPr="00C77C86">
        <w:t xml:space="preserve"> k</w:t>
      </w:r>
      <w:r w:rsidR="00C613B0" w:rsidRPr="00C77C86">
        <w:t>ë</w:t>
      </w:r>
      <w:r w:rsidRPr="00C77C86">
        <w:t>saj bashkie</w:t>
      </w:r>
      <w:r w:rsidR="00553A36" w:rsidRPr="00C77C86">
        <w:t>,</w:t>
      </w:r>
      <w:r w:rsidR="00A7092C" w:rsidRPr="00C77C86">
        <w:t xml:space="preserve"> </w:t>
      </w:r>
      <w:r w:rsidRPr="00C77C86">
        <w:t>bazuar n</w:t>
      </w:r>
      <w:r w:rsidR="00C613B0" w:rsidRPr="00C77C86">
        <w:t>ë</w:t>
      </w:r>
      <w:r w:rsidRPr="00C77C86">
        <w:t xml:space="preserve"> ligjin nr. 139/2015 “P</w:t>
      </w:r>
      <w:r w:rsidR="00C613B0" w:rsidRPr="00C77C86">
        <w:t>ë</w:t>
      </w:r>
      <w:r w:rsidRPr="00C77C86">
        <w:t>r vet</w:t>
      </w:r>
      <w:r w:rsidR="00C613B0" w:rsidRPr="00C77C86">
        <w:t>ë</w:t>
      </w:r>
      <w:r w:rsidRPr="00C77C86">
        <w:t xml:space="preserve">qeverisjen vendore”. </w:t>
      </w:r>
    </w:p>
    <w:bookmarkEnd w:id="3"/>
    <w:p w:rsidR="00223CB7" w:rsidRPr="00C77C86" w:rsidRDefault="00223CB7" w:rsidP="005731B5">
      <w:pPr>
        <w:pStyle w:val="BodyTextIndent"/>
        <w:tabs>
          <w:tab w:val="left" w:pos="1080"/>
        </w:tabs>
        <w:spacing w:after="0" w:line="360" w:lineRule="auto"/>
        <w:jc w:val="both"/>
      </w:pPr>
    </w:p>
    <w:p w:rsidR="00223CB7" w:rsidRPr="00C77C86" w:rsidRDefault="00223CB7" w:rsidP="00553A36">
      <w:pPr>
        <w:tabs>
          <w:tab w:val="left" w:pos="720"/>
          <w:tab w:val="left" w:pos="1080"/>
        </w:tabs>
        <w:spacing w:after="0" w:line="360" w:lineRule="auto"/>
        <w:jc w:val="center"/>
        <w:rPr>
          <w:rFonts w:ascii="Times New Roman" w:eastAsia="Times New Roman" w:hAnsi="Times New Roman"/>
          <w:b/>
          <w:sz w:val="24"/>
          <w:szCs w:val="24"/>
        </w:rPr>
      </w:pPr>
      <w:r w:rsidRPr="00C77C86">
        <w:rPr>
          <w:rFonts w:ascii="Times New Roman" w:eastAsia="Times New Roman" w:hAnsi="Times New Roman"/>
          <w:b/>
          <w:sz w:val="24"/>
          <w:szCs w:val="24"/>
        </w:rPr>
        <w:t>III</w:t>
      </w:r>
    </w:p>
    <w:p w:rsidR="00223CB7" w:rsidRPr="00C77C86" w:rsidRDefault="00223CB7" w:rsidP="00553A36">
      <w:pPr>
        <w:tabs>
          <w:tab w:val="left" w:pos="720"/>
          <w:tab w:val="left" w:pos="1080"/>
        </w:tabs>
        <w:spacing w:after="0" w:line="360" w:lineRule="auto"/>
        <w:jc w:val="center"/>
        <w:rPr>
          <w:rFonts w:ascii="Times New Roman" w:eastAsia="Times New Roman" w:hAnsi="Times New Roman"/>
          <w:b/>
          <w:sz w:val="24"/>
          <w:szCs w:val="24"/>
        </w:rPr>
      </w:pPr>
      <w:r w:rsidRPr="00C77C86">
        <w:rPr>
          <w:rFonts w:ascii="Times New Roman" w:eastAsia="Times New Roman" w:hAnsi="Times New Roman"/>
          <w:b/>
          <w:sz w:val="24"/>
          <w:szCs w:val="24"/>
        </w:rPr>
        <w:t>Vlerësimi i Kolegjit</w:t>
      </w:r>
    </w:p>
    <w:p w:rsidR="00223CB7" w:rsidRPr="00C77C86" w:rsidRDefault="00223CB7" w:rsidP="005731B5">
      <w:pPr>
        <w:numPr>
          <w:ilvl w:val="0"/>
          <w:numId w:val="1"/>
        </w:numPr>
        <w:tabs>
          <w:tab w:val="left" w:pos="720"/>
          <w:tab w:val="left" w:pos="1080"/>
        </w:tabs>
        <w:spacing w:after="0" w:line="360" w:lineRule="auto"/>
        <w:ind w:left="0" w:firstLine="720"/>
        <w:jc w:val="both"/>
        <w:rPr>
          <w:rFonts w:ascii="Times New Roman" w:hAnsi="Times New Roman"/>
          <w:sz w:val="24"/>
          <w:szCs w:val="24"/>
        </w:rPr>
      </w:pPr>
      <w:bookmarkStart w:id="4" w:name="_Hlk123031998"/>
      <w:r w:rsidRPr="00C77C86">
        <w:rPr>
          <w:rFonts w:ascii="Times New Roman" w:hAnsi="Times New Roman"/>
          <w:i/>
          <w:sz w:val="24"/>
          <w:szCs w:val="24"/>
        </w:rPr>
        <w:t>Për legjitimimin e kërkues</w:t>
      </w:r>
      <w:r w:rsidR="002760B4" w:rsidRPr="00C77C86">
        <w:rPr>
          <w:rFonts w:ascii="Times New Roman" w:hAnsi="Times New Roman"/>
          <w:i/>
          <w:sz w:val="24"/>
          <w:szCs w:val="24"/>
        </w:rPr>
        <w:t>it</w:t>
      </w:r>
    </w:p>
    <w:bookmarkEnd w:id="4"/>
    <w:p w:rsidR="00E35759" w:rsidRPr="00C77C86" w:rsidRDefault="00E35759" w:rsidP="005731B5">
      <w:pPr>
        <w:pStyle w:val="ListParagraph"/>
        <w:numPr>
          <w:ilvl w:val="0"/>
          <w:numId w:val="4"/>
        </w:numPr>
        <w:tabs>
          <w:tab w:val="left" w:pos="720"/>
          <w:tab w:val="left" w:pos="1080"/>
          <w:tab w:val="left" w:pos="1440"/>
        </w:tabs>
        <w:spacing w:after="0" w:line="360" w:lineRule="auto"/>
        <w:ind w:left="0" w:firstLine="720"/>
        <w:jc w:val="both"/>
        <w:rPr>
          <w:rFonts w:ascii="Times New Roman" w:eastAsia="Times New Roman" w:hAnsi="Times New Roman"/>
          <w:sz w:val="24"/>
          <w:szCs w:val="24"/>
        </w:rPr>
      </w:pPr>
      <w:r w:rsidRPr="00C77C86">
        <w:rPr>
          <w:rFonts w:ascii="Times New Roman" w:hAnsi="Times New Roman"/>
          <w:sz w:val="24"/>
          <w:szCs w:val="24"/>
        </w:rPr>
        <w:t>Çështja e legjitimimit (</w:t>
      </w:r>
      <w:proofErr w:type="spellStart"/>
      <w:r w:rsidRPr="00C77C86">
        <w:rPr>
          <w:rFonts w:ascii="Times New Roman" w:hAnsi="Times New Roman"/>
          <w:i/>
          <w:iCs/>
          <w:sz w:val="24"/>
          <w:szCs w:val="24"/>
        </w:rPr>
        <w:t>locus</w:t>
      </w:r>
      <w:proofErr w:type="spellEnd"/>
      <w:r w:rsidRPr="00C77C86">
        <w:rPr>
          <w:rFonts w:ascii="Times New Roman" w:hAnsi="Times New Roman"/>
          <w:i/>
          <w:iCs/>
          <w:sz w:val="24"/>
          <w:szCs w:val="24"/>
        </w:rPr>
        <w:t xml:space="preserve"> </w:t>
      </w:r>
      <w:proofErr w:type="spellStart"/>
      <w:r w:rsidRPr="00C77C86">
        <w:rPr>
          <w:rFonts w:ascii="Times New Roman" w:hAnsi="Times New Roman"/>
          <w:i/>
          <w:iCs/>
          <w:sz w:val="24"/>
          <w:szCs w:val="24"/>
        </w:rPr>
        <w:t>standi</w:t>
      </w:r>
      <w:proofErr w:type="spellEnd"/>
      <w:r w:rsidRPr="00C77C86">
        <w:rPr>
          <w:rFonts w:ascii="Times New Roman" w:hAnsi="Times New Roman"/>
          <w:sz w:val="24"/>
          <w:szCs w:val="24"/>
        </w:rPr>
        <w:t>) të subjekteve që vënë në lëvizje Gjykatën është një ndër aspektet kryesore që lidhet me inicimin e një procesi kushtetues. B</w:t>
      </w:r>
      <w:r w:rsidRPr="00C77C86">
        <w:rPr>
          <w:rFonts w:ascii="Times New Roman" w:eastAsia="MS Mincho" w:hAnsi="Times New Roman"/>
          <w:sz w:val="24"/>
          <w:szCs w:val="24"/>
        </w:rPr>
        <w:t xml:space="preserve">azuar në nenin 131, pika 1, shkronja “f”, të Kushtetutës Gjykata vendos për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 </w:t>
      </w:r>
    </w:p>
    <w:p w:rsidR="005731B5" w:rsidRPr="00C77C86" w:rsidRDefault="00E35759" w:rsidP="005731B5">
      <w:pPr>
        <w:numPr>
          <w:ilvl w:val="0"/>
          <w:numId w:val="4"/>
        </w:numPr>
        <w:tabs>
          <w:tab w:val="left" w:pos="720"/>
          <w:tab w:val="left" w:pos="1080"/>
          <w:tab w:val="left" w:pos="1440"/>
        </w:tabs>
        <w:spacing w:after="0" w:line="360" w:lineRule="auto"/>
        <w:ind w:left="0" w:firstLine="720"/>
        <w:jc w:val="both"/>
        <w:rPr>
          <w:rFonts w:ascii="Times New Roman" w:eastAsia="Times New Roman" w:hAnsi="Times New Roman"/>
          <w:sz w:val="24"/>
          <w:szCs w:val="24"/>
        </w:rPr>
      </w:pPr>
      <w:r w:rsidRPr="00C77C86">
        <w:rPr>
          <w:rFonts w:ascii="Times New Roman" w:eastAsia="MS Mincho" w:hAnsi="Times New Roman"/>
          <w:sz w:val="24"/>
          <w:szCs w:val="24"/>
        </w:rPr>
        <w:t>Kjo dispozitë kushtetuese është zbërthyer konkretisht në ligjin nr. 8577/2000, që i njeh individit të drejtën për të ushtruar ankim kushtetues individual për kundërshtimin e çdo akti që cenon të drejtat dhe liritë kushtetuese (</w:t>
      </w:r>
      <w:r w:rsidRPr="00C77C86">
        <w:rPr>
          <w:rFonts w:ascii="Times New Roman" w:eastAsia="MS Mincho" w:hAnsi="Times New Roman"/>
          <w:i/>
          <w:sz w:val="24"/>
          <w:szCs w:val="24"/>
        </w:rPr>
        <w:t>neni 71</w:t>
      </w:r>
      <w:r w:rsidRPr="00C77C86">
        <w:rPr>
          <w:rFonts w:ascii="Times New Roman" w:eastAsia="MS Mincho" w:hAnsi="Times New Roman"/>
          <w:sz w:val="24"/>
          <w:szCs w:val="24"/>
        </w:rPr>
        <w:t>), si dhe parashikon kriteret paraprake që duhet të përmbushen për paraqitjen e tij (</w:t>
      </w:r>
      <w:r w:rsidRPr="00C77C86">
        <w:rPr>
          <w:rFonts w:ascii="Times New Roman" w:eastAsia="MS Mincho" w:hAnsi="Times New Roman"/>
          <w:i/>
          <w:sz w:val="24"/>
          <w:szCs w:val="24"/>
        </w:rPr>
        <w:t>neni 71/a</w:t>
      </w:r>
      <w:r w:rsidRPr="00C77C86">
        <w:rPr>
          <w:rFonts w:ascii="Times New Roman" w:eastAsia="MS Mincho" w:hAnsi="Times New Roman"/>
          <w:sz w:val="24"/>
          <w:szCs w:val="24"/>
        </w:rPr>
        <w:t xml:space="preserve">). </w:t>
      </w:r>
      <w:r w:rsidRPr="00C77C86">
        <w:rPr>
          <w:rFonts w:ascii="Times New Roman" w:eastAsia="Times New Roman" w:hAnsi="Times New Roman"/>
          <w:sz w:val="24"/>
          <w:szCs w:val="24"/>
        </w:rPr>
        <w:t xml:space="preserve">Sipas </w:t>
      </w:r>
      <w:r w:rsidRPr="00C77C86">
        <w:rPr>
          <w:rFonts w:ascii="Times New Roman" w:hAnsi="Times New Roman"/>
          <w:sz w:val="24"/>
          <w:szCs w:val="24"/>
        </w:rPr>
        <w:t xml:space="preserve">pikës 2 të nenit 71 të ligjit nr. 8577/2000, objekt i ankimit kushtetues individual, në raste të veçanta, mund të jetë edhe ligji ose akti normativ, nëse përmbushen kriteret e parashikuara nga neni 49, pika 3, shkronja “e”, i tij, të cilat lidhen me cenimin e drejtpërdrejtë dhe real të </w:t>
      </w:r>
      <w:proofErr w:type="spellStart"/>
      <w:r w:rsidRPr="00C77C86">
        <w:rPr>
          <w:rFonts w:ascii="Times New Roman" w:hAnsi="Times New Roman"/>
          <w:sz w:val="24"/>
          <w:szCs w:val="24"/>
        </w:rPr>
        <w:t>të</w:t>
      </w:r>
      <w:proofErr w:type="spellEnd"/>
      <w:r w:rsidRPr="00C77C86">
        <w:rPr>
          <w:rFonts w:ascii="Times New Roman" w:hAnsi="Times New Roman"/>
          <w:sz w:val="24"/>
          <w:szCs w:val="24"/>
        </w:rPr>
        <w:t xml:space="preserve"> drejtave dhe lirive kushtetuese, shterimin e të gjitha mjeteve juridike përkatëse dhe </w:t>
      </w:r>
      <w:proofErr w:type="spellStart"/>
      <w:r w:rsidRPr="00C77C86">
        <w:rPr>
          <w:rFonts w:ascii="Times New Roman" w:hAnsi="Times New Roman"/>
          <w:sz w:val="24"/>
          <w:szCs w:val="24"/>
        </w:rPr>
        <w:t>zbatueshmërinë</w:t>
      </w:r>
      <w:proofErr w:type="spellEnd"/>
      <w:r w:rsidRPr="00C77C86">
        <w:rPr>
          <w:rFonts w:ascii="Times New Roman" w:hAnsi="Times New Roman"/>
          <w:sz w:val="24"/>
          <w:szCs w:val="24"/>
        </w:rPr>
        <w:t xml:space="preserve"> e drejtpërdrejtë të aktit objekt ankimi, që do të thotë se për zbatimin e tij nuk është i nevojshëm miratimi i akteve nënligjore.</w:t>
      </w:r>
    </w:p>
    <w:p w:rsidR="005A7686" w:rsidRPr="00C77C86" w:rsidRDefault="00E35759" w:rsidP="005A7686">
      <w:pPr>
        <w:numPr>
          <w:ilvl w:val="0"/>
          <w:numId w:val="4"/>
        </w:numPr>
        <w:tabs>
          <w:tab w:val="left" w:pos="720"/>
          <w:tab w:val="left" w:pos="1080"/>
          <w:tab w:val="left" w:pos="1440"/>
        </w:tabs>
        <w:spacing w:after="0" w:line="360" w:lineRule="auto"/>
        <w:ind w:left="0" w:firstLine="720"/>
        <w:jc w:val="both"/>
        <w:rPr>
          <w:rFonts w:ascii="Times New Roman" w:eastAsia="Times New Roman" w:hAnsi="Times New Roman"/>
          <w:sz w:val="24"/>
          <w:szCs w:val="24"/>
        </w:rPr>
      </w:pPr>
      <w:r w:rsidRPr="00C77C86">
        <w:rPr>
          <w:rFonts w:ascii="Times New Roman" w:hAnsi="Times New Roman"/>
          <w:sz w:val="24"/>
          <w:szCs w:val="24"/>
        </w:rPr>
        <w:t xml:space="preserve">Gjykata ka </w:t>
      </w:r>
      <w:r w:rsidR="005A7686" w:rsidRPr="00C77C86">
        <w:rPr>
          <w:rFonts w:ascii="Times New Roman" w:hAnsi="Times New Roman"/>
          <w:sz w:val="24"/>
          <w:szCs w:val="24"/>
        </w:rPr>
        <w:t>theksuar</w:t>
      </w:r>
      <w:r w:rsidRPr="00C77C86">
        <w:rPr>
          <w:rFonts w:ascii="Times New Roman" w:hAnsi="Times New Roman"/>
          <w:sz w:val="24"/>
          <w:szCs w:val="24"/>
        </w:rPr>
        <w:t xml:space="preserve"> se kur objekt i ankimit kushtetues individual është një ligj ose një akt normativ, kërkuesi legjitimohet nëse plotësohen bashkërisht këto kritere: provon se është bartës i së drejtës kushtetuese të pretenduar të cenuar (</w:t>
      </w:r>
      <w:proofErr w:type="spellStart"/>
      <w:r w:rsidRPr="00C77C86">
        <w:rPr>
          <w:rFonts w:ascii="Times New Roman" w:hAnsi="Times New Roman"/>
          <w:i/>
          <w:sz w:val="24"/>
          <w:szCs w:val="24"/>
        </w:rPr>
        <w:t>ratione</w:t>
      </w:r>
      <w:proofErr w:type="spellEnd"/>
      <w:r w:rsidRPr="00C77C86">
        <w:rPr>
          <w:rFonts w:ascii="Times New Roman" w:hAnsi="Times New Roman"/>
          <w:i/>
          <w:sz w:val="24"/>
          <w:szCs w:val="24"/>
        </w:rPr>
        <w:t xml:space="preserve"> </w:t>
      </w:r>
      <w:proofErr w:type="spellStart"/>
      <w:r w:rsidRPr="00C77C86">
        <w:rPr>
          <w:rFonts w:ascii="Times New Roman" w:hAnsi="Times New Roman"/>
          <w:i/>
          <w:sz w:val="24"/>
          <w:szCs w:val="24"/>
        </w:rPr>
        <w:t>personae</w:t>
      </w:r>
      <w:proofErr w:type="spellEnd"/>
      <w:r w:rsidRPr="00C77C86">
        <w:rPr>
          <w:rFonts w:ascii="Times New Roman" w:hAnsi="Times New Roman"/>
          <w:sz w:val="24"/>
          <w:szCs w:val="24"/>
        </w:rPr>
        <w:t>); ka shteruar mjetet juridike efektive për mbrojtjen e së drejtës kushtetuese të pretenduar të cenuar</w:t>
      </w:r>
      <w:r w:rsidRPr="00C77C86">
        <w:rPr>
          <w:rStyle w:val="sb8d990e2"/>
          <w:rFonts w:ascii="Times New Roman" w:hAnsi="Times New Roman"/>
          <w:sz w:val="24"/>
          <w:szCs w:val="24"/>
        </w:rPr>
        <w:t xml:space="preserve"> ose </w:t>
      </w:r>
      <w:r w:rsidRPr="00C77C86">
        <w:rPr>
          <w:rFonts w:ascii="Times New Roman" w:eastAsia="Times New Roman" w:hAnsi="Times New Roman"/>
          <w:bCs/>
          <w:sz w:val="24"/>
          <w:szCs w:val="24"/>
          <w:lang w:eastAsia="x-none"/>
        </w:rPr>
        <w:t xml:space="preserve">provon se akti i kundërshtuar është drejtpërdrejt i zbatueshëm; ka paraqitur ankim brenda afatit ligjor </w:t>
      </w:r>
      <w:r w:rsidRPr="00C77C86">
        <w:rPr>
          <w:rFonts w:ascii="Times New Roman" w:hAnsi="Times New Roman"/>
          <w:sz w:val="24"/>
          <w:szCs w:val="24"/>
        </w:rPr>
        <w:t>4-mujor nga konstatimi i cenimit (</w:t>
      </w:r>
      <w:proofErr w:type="spellStart"/>
      <w:r w:rsidRPr="00C77C86">
        <w:rPr>
          <w:rFonts w:ascii="Times New Roman" w:hAnsi="Times New Roman"/>
          <w:i/>
          <w:sz w:val="24"/>
          <w:szCs w:val="24"/>
        </w:rPr>
        <w:t>ratione</w:t>
      </w:r>
      <w:proofErr w:type="spellEnd"/>
      <w:r w:rsidRPr="00C77C86">
        <w:rPr>
          <w:rFonts w:ascii="Times New Roman" w:hAnsi="Times New Roman"/>
          <w:i/>
          <w:sz w:val="24"/>
          <w:szCs w:val="24"/>
        </w:rPr>
        <w:t xml:space="preserve"> </w:t>
      </w:r>
      <w:proofErr w:type="spellStart"/>
      <w:r w:rsidRPr="00C77C86">
        <w:rPr>
          <w:rFonts w:ascii="Times New Roman" w:hAnsi="Times New Roman"/>
          <w:i/>
          <w:sz w:val="24"/>
          <w:szCs w:val="24"/>
        </w:rPr>
        <w:t>temporis</w:t>
      </w:r>
      <w:proofErr w:type="spellEnd"/>
      <w:r w:rsidRPr="00C77C86">
        <w:rPr>
          <w:rFonts w:ascii="Times New Roman" w:hAnsi="Times New Roman"/>
          <w:sz w:val="24"/>
          <w:szCs w:val="24"/>
        </w:rPr>
        <w:t>); provon interesin në lidhje me çështjen, pra cenimin e drejtpërdrejtë dhe real të së drejtës kushtetuese (</w:t>
      </w:r>
      <w:proofErr w:type="spellStart"/>
      <w:r w:rsidRPr="00C77C86">
        <w:rPr>
          <w:rFonts w:ascii="Times New Roman" w:hAnsi="Times New Roman"/>
          <w:i/>
          <w:sz w:val="24"/>
          <w:szCs w:val="24"/>
        </w:rPr>
        <w:t>ratione</w:t>
      </w:r>
      <w:proofErr w:type="spellEnd"/>
      <w:r w:rsidRPr="00C77C86">
        <w:rPr>
          <w:rFonts w:ascii="Times New Roman" w:hAnsi="Times New Roman"/>
          <w:i/>
          <w:sz w:val="24"/>
          <w:szCs w:val="24"/>
        </w:rPr>
        <w:t xml:space="preserve"> </w:t>
      </w:r>
      <w:proofErr w:type="spellStart"/>
      <w:r w:rsidRPr="00C77C86">
        <w:rPr>
          <w:rFonts w:ascii="Times New Roman" w:hAnsi="Times New Roman"/>
          <w:i/>
          <w:sz w:val="24"/>
          <w:szCs w:val="24"/>
        </w:rPr>
        <w:t>materiae</w:t>
      </w:r>
      <w:proofErr w:type="spellEnd"/>
      <w:r w:rsidRPr="00C77C86">
        <w:rPr>
          <w:rFonts w:ascii="Times New Roman" w:hAnsi="Times New Roman"/>
          <w:sz w:val="24"/>
          <w:szCs w:val="24"/>
        </w:rPr>
        <w:t>) (</w:t>
      </w:r>
      <w:r w:rsidRPr="00C77C86">
        <w:rPr>
          <w:rFonts w:ascii="Times New Roman" w:hAnsi="Times New Roman"/>
          <w:i/>
          <w:sz w:val="24"/>
          <w:szCs w:val="24"/>
        </w:rPr>
        <w:t>shih vendim</w:t>
      </w:r>
      <w:r w:rsidR="005A7686" w:rsidRPr="00C77C86">
        <w:rPr>
          <w:rFonts w:ascii="Times New Roman" w:hAnsi="Times New Roman"/>
          <w:i/>
          <w:sz w:val="24"/>
          <w:szCs w:val="24"/>
        </w:rPr>
        <w:t xml:space="preserve">et </w:t>
      </w:r>
      <w:r w:rsidR="005B57A6" w:rsidRPr="00C77C86">
        <w:rPr>
          <w:rFonts w:ascii="Times New Roman" w:hAnsi="Times New Roman"/>
          <w:i/>
          <w:sz w:val="24"/>
          <w:szCs w:val="24"/>
        </w:rPr>
        <w:t>nr. 12, dat</w:t>
      </w:r>
      <w:r w:rsidR="00C77C86" w:rsidRPr="00C77C86">
        <w:rPr>
          <w:rFonts w:ascii="Times New Roman" w:hAnsi="Times New Roman"/>
          <w:i/>
          <w:sz w:val="24"/>
          <w:szCs w:val="24"/>
        </w:rPr>
        <w:t>ë</w:t>
      </w:r>
      <w:r w:rsidR="005B57A6" w:rsidRPr="00C77C86">
        <w:rPr>
          <w:rFonts w:ascii="Times New Roman" w:hAnsi="Times New Roman"/>
          <w:i/>
          <w:sz w:val="24"/>
          <w:szCs w:val="24"/>
        </w:rPr>
        <w:t xml:space="preserve"> 24.05.2022; </w:t>
      </w:r>
      <w:r w:rsidR="005A7686" w:rsidRPr="00C77C86">
        <w:rPr>
          <w:rFonts w:ascii="Times New Roman" w:hAnsi="Times New Roman"/>
          <w:i/>
          <w:sz w:val="24"/>
          <w:szCs w:val="24"/>
        </w:rPr>
        <w:t>nr. 4, dat</w:t>
      </w:r>
      <w:r w:rsidR="003E57FA" w:rsidRPr="00C77C86">
        <w:rPr>
          <w:rFonts w:ascii="Times New Roman" w:hAnsi="Times New Roman"/>
          <w:i/>
          <w:sz w:val="24"/>
          <w:szCs w:val="24"/>
        </w:rPr>
        <w:t>ë</w:t>
      </w:r>
      <w:r w:rsidR="005A7686" w:rsidRPr="00C77C86">
        <w:rPr>
          <w:rFonts w:ascii="Times New Roman" w:hAnsi="Times New Roman"/>
          <w:i/>
          <w:sz w:val="24"/>
          <w:szCs w:val="24"/>
        </w:rPr>
        <w:t xml:space="preserve"> 21.02.2022; </w:t>
      </w:r>
      <w:r w:rsidRPr="00C77C86">
        <w:rPr>
          <w:rFonts w:ascii="Times New Roman" w:hAnsi="Times New Roman"/>
          <w:i/>
          <w:sz w:val="24"/>
          <w:szCs w:val="24"/>
        </w:rPr>
        <w:t>nr. 31, dat</w:t>
      </w:r>
      <w:r w:rsidR="005731B5" w:rsidRPr="00C77C86">
        <w:rPr>
          <w:rFonts w:ascii="Times New Roman" w:hAnsi="Times New Roman"/>
          <w:i/>
          <w:sz w:val="24"/>
          <w:szCs w:val="24"/>
        </w:rPr>
        <w:t>ë</w:t>
      </w:r>
      <w:r w:rsidRPr="00C77C86">
        <w:rPr>
          <w:rFonts w:ascii="Times New Roman" w:hAnsi="Times New Roman"/>
          <w:i/>
          <w:sz w:val="24"/>
          <w:szCs w:val="24"/>
        </w:rPr>
        <w:t xml:space="preserve"> 04.03.2021 t</w:t>
      </w:r>
      <w:r w:rsidR="005731B5" w:rsidRPr="00C77C86">
        <w:rPr>
          <w:rFonts w:ascii="Times New Roman" w:hAnsi="Times New Roman"/>
          <w:i/>
          <w:sz w:val="24"/>
          <w:szCs w:val="24"/>
        </w:rPr>
        <w:t>ë</w:t>
      </w:r>
      <w:r w:rsidRPr="00C77C86">
        <w:rPr>
          <w:rFonts w:ascii="Times New Roman" w:hAnsi="Times New Roman"/>
          <w:i/>
          <w:sz w:val="24"/>
          <w:szCs w:val="24"/>
        </w:rPr>
        <w:t xml:space="preserve"> Gjykat</w:t>
      </w:r>
      <w:r w:rsidR="005731B5" w:rsidRPr="00C77C86">
        <w:rPr>
          <w:rFonts w:ascii="Times New Roman" w:hAnsi="Times New Roman"/>
          <w:i/>
          <w:sz w:val="24"/>
          <w:szCs w:val="24"/>
        </w:rPr>
        <w:t>ë</w:t>
      </w:r>
      <w:r w:rsidRPr="00C77C86">
        <w:rPr>
          <w:rFonts w:ascii="Times New Roman" w:hAnsi="Times New Roman"/>
          <w:i/>
          <w:sz w:val="24"/>
          <w:szCs w:val="24"/>
        </w:rPr>
        <w:t>s Kushtetuese</w:t>
      </w:r>
      <w:r w:rsidRPr="00C77C86">
        <w:rPr>
          <w:rFonts w:ascii="Times New Roman" w:hAnsi="Times New Roman"/>
          <w:sz w:val="24"/>
          <w:szCs w:val="24"/>
        </w:rPr>
        <w:t xml:space="preserve">). </w:t>
      </w:r>
    </w:p>
    <w:p w:rsidR="005A7686" w:rsidRPr="00C77C86" w:rsidRDefault="005A7686" w:rsidP="005A7686">
      <w:pPr>
        <w:numPr>
          <w:ilvl w:val="0"/>
          <w:numId w:val="4"/>
        </w:numPr>
        <w:tabs>
          <w:tab w:val="left" w:pos="720"/>
          <w:tab w:val="left" w:pos="1080"/>
          <w:tab w:val="left" w:pos="1440"/>
        </w:tabs>
        <w:spacing w:after="0" w:line="360" w:lineRule="auto"/>
        <w:ind w:left="0" w:firstLine="720"/>
        <w:jc w:val="both"/>
        <w:rPr>
          <w:rFonts w:ascii="Times New Roman" w:eastAsia="Times New Roman" w:hAnsi="Times New Roman"/>
          <w:sz w:val="24"/>
          <w:szCs w:val="24"/>
        </w:rPr>
      </w:pPr>
      <w:r w:rsidRPr="00C77C86">
        <w:rPr>
          <w:rFonts w:ascii="Times New Roman" w:hAnsi="Times New Roman"/>
          <w:sz w:val="24"/>
          <w:szCs w:val="24"/>
        </w:rPr>
        <w:lastRenderedPageBreak/>
        <w:t>Po ashtu, Gjykata ka pohuar se sipas nenit 134, pika 1, shkronja “i”, të Kushtetutës, individët bëjnë pjesë në grupin e dytë të subjekteve që ushtrojnë në mënyrë të kufizuar të drejtën për t’iu drejtuar asaj, duke pasur legjitimim kushtetues vetëm për çështjet që lidhen me interesat e tyre. Kjo dispozitë kushtetuese është detajuar edhe në nenin 49 të ligjit nr. 8577/2000, ku parashikohet se të drejtën për të filluar një kontroll për pajtueshmërinë e ligjit ose akteve të tjera normative me Kushtetutën ose marrëveshjet ndërkombëtare e kanë dhe individët (</w:t>
      </w:r>
      <w:r w:rsidRPr="00C77C86">
        <w:rPr>
          <w:rFonts w:ascii="Times New Roman" w:hAnsi="Times New Roman"/>
          <w:i/>
          <w:sz w:val="24"/>
          <w:szCs w:val="24"/>
        </w:rPr>
        <w:t>pika 3/e</w:t>
      </w:r>
      <w:r w:rsidRPr="00C77C86">
        <w:rPr>
          <w:rFonts w:ascii="Times New Roman" w:hAnsi="Times New Roman"/>
          <w:sz w:val="24"/>
          <w:szCs w:val="24"/>
        </w:rPr>
        <w:t>), por ata kanë detyrimin të provojnë në çdo rast se çështja lidhet drejtpërdrejt me të drejtat dhe liritë e parashikuara nga Kushtetuta (</w:t>
      </w:r>
      <w:r w:rsidRPr="00C77C86">
        <w:rPr>
          <w:rFonts w:ascii="Times New Roman" w:hAnsi="Times New Roman"/>
          <w:i/>
          <w:sz w:val="24"/>
          <w:szCs w:val="24"/>
        </w:rPr>
        <w:t>pika 4</w:t>
      </w:r>
      <w:r w:rsidRPr="00C77C86">
        <w:rPr>
          <w:rFonts w:ascii="Times New Roman" w:hAnsi="Times New Roman"/>
          <w:sz w:val="24"/>
          <w:szCs w:val="24"/>
        </w:rPr>
        <w:t>). Për të treguar se ka legjitimim, individi, si subjekti iniciues i procesit kushtetues, ka detyrimin për të provuar lidhjen e domosdoshme që duhet të ekzistojë ndërmjet interesit ligjor që ai ka dhe çështjes kushtetuese të ngritur (</w:t>
      </w:r>
      <w:r w:rsidRPr="00C77C86">
        <w:rPr>
          <w:rFonts w:ascii="Times New Roman" w:hAnsi="Times New Roman"/>
          <w:i/>
          <w:sz w:val="24"/>
          <w:szCs w:val="24"/>
        </w:rPr>
        <w:t>shih vendimin nr. 4, dat</w:t>
      </w:r>
      <w:r w:rsidR="003E57FA" w:rsidRPr="00C77C86">
        <w:rPr>
          <w:rFonts w:ascii="Times New Roman" w:hAnsi="Times New Roman"/>
          <w:i/>
          <w:sz w:val="24"/>
          <w:szCs w:val="24"/>
        </w:rPr>
        <w:t>ë</w:t>
      </w:r>
      <w:r w:rsidRPr="00C77C86">
        <w:rPr>
          <w:rFonts w:ascii="Times New Roman" w:hAnsi="Times New Roman"/>
          <w:i/>
          <w:sz w:val="24"/>
          <w:szCs w:val="24"/>
        </w:rPr>
        <w:t xml:space="preserve"> 21.02.2022 t</w:t>
      </w:r>
      <w:r w:rsidR="003E57FA" w:rsidRPr="00C77C86">
        <w:rPr>
          <w:rFonts w:ascii="Times New Roman" w:hAnsi="Times New Roman"/>
          <w:i/>
          <w:sz w:val="24"/>
          <w:szCs w:val="24"/>
        </w:rPr>
        <w:t>ë</w:t>
      </w:r>
      <w:r w:rsidRPr="00C77C86">
        <w:rPr>
          <w:rFonts w:ascii="Times New Roman" w:hAnsi="Times New Roman"/>
          <w:i/>
          <w:sz w:val="24"/>
          <w:szCs w:val="24"/>
        </w:rPr>
        <w:t xml:space="preserve"> Gjykat</w:t>
      </w:r>
      <w:r w:rsidR="003E57FA" w:rsidRPr="00C77C86">
        <w:rPr>
          <w:rFonts w:ascii="Times New Roman" w:hAnsi="Times New Roman"/>
          <w:i/>
          <w:sz w:val="24"/>
          <w:szCs w:val="24"/>
        </w:rPr>
        <w:t>ë</w:t>
      </w:r>
      <w:r w:rsidRPr="00C77C86">
        <w:rPr>
          <w:rFonts w:ascii="Times New Roman" w:hAnsi="Times New Roman"/>
          <w:i/>
          <w:sz w:val="24"/>
          <w:szCs w:val="24"/>
        </w:rPr>
        <w:t>s Kushtetuese</w:t>
      </w:r>
      <w:r w:rsidRPr="00C77C86">
        <w:rPr>
          <w:rFonts w:ascii="Times New Roman" w:hAnsi="Times New Roman"/>
          <w:sz w:val="24"/>
          <w:szCs w:val="24"/>
        </w:rPr>
        <w:t xml:space="preserve">). Pra, individët janë përfshirë në grupin e subjekteve të kushtëzuara që mund t’i drejtohen Gjykatës për kontrollin e kushtetutshmërisë së normës, por për çështje që lidhen me interesat e tyre </w:t>
      </w:r>
      <w:r w:rsidRPr="00C77C86">
        <w:rPr>
          <w:rFonts w:ascii="Times New Roman" w:hAnsi="Times New Roman"/>
          <w:i/>
          <w:sz w:val="24"/>
          <w:szCs w:val="24"/>
        </w:rPr>
        <w:t>(shih vendimin nr. 12, datë 09.03.2021 të Gjykatës Kushtetuese)</w:t>
      </w:r>
      <w:r w:rsidRPr="00C77C86">
        <w:rPr>
          <w:rFonts w:ascii="Times New Roman" w:hAnsi="Times New Roman"/>
          <w:iCs/>
          <w:sz w:val="24"/>
          <w:szCs w:val="24"/>
        </w:rPr>
        <w:t xml:space="preserve">. </w:t>
      </w:r>
    </w:p>
    <w:p w:rsidR="00E35759" w:rsidRPr="00C77C86" w:rsidRDefault="00E35759" w:rsidP="005731B5">
      <w:pPr>
        <w:pStyle w:val="ListParagraph"/>
        <w:numPr>
          <w:ilvl w:val="0"/>
          <w:numId w:val="4"/>
        </w:numPr>
        <w:tabs>
          <w:tab w:val="left" w:pos="720"/>
          <w:tab w:val="left" w:pos="1080"/>
        </w:tabs>
        <w:spacing w:after="0" w:line="360" w:lineRule="auto"/>
        <w:ind w:left="0" w:firstLine="720"/>
        <w:jc w:val="both"/>
        <w:rPr>
          <w:rFonts w:ascii="Times New Roman" w:hAnsi="Times New Roman"/>
          <w:sz w:val="24"/>
          <w:szCs w:val="24"/>
        </w:rPr>
      </w:pPr>
      <w:r w:rsidRPr="00C77C86">
        <w:rPr>
          <w:rFonts w:ascii="Times New Roman" w:hAnsi="Times New Roman"/>
          <w:sz w:val="24"/>
          <w:szCs w:val="24"/>
        </w:rPr>
        <w:t>N</w:t>
      </w:r>
      <w:r w:rsidR="005731B5" w:rsidRPr="00C77C86">
        <w:rPr>
          <w:rFonts w:ascii="Times New Roman" w:hAnsi="Times New Roman"/>
          <w:sz w:val="24"/>
          <w:szCs w:val="24"/>
        </w:rPr>
        <w:t>ë</w:t>
      </w:r>
      <w:r w:rsidRPr="00C77C86">
        <w:rPr>
          <w:rFonts w:ascii="Times New Roman" w:hAnsi="Times New Roman"/>
          <w:sz w:val="24"/>
          <w:szCs w:val="24"/>
        </w:rPr>
        <w:t xml:space="preserve"> rastin n</w:t>
      </w:r>
      <w:r w:rsidR="005731B5" w:rsidRPr="00C77C86">
        <w:rPr>
          <w:rFonts w:ascii="Times New Roman" w:hAnsi="Times New Roman"/>
          <w:sz w:val="24"/>
          <w:szCs w:val="24"/>
        </w:rPr>
        <w:t>ë</w:t>
      </w:r>
      <w:r w:rsidRPr="00C77C86">
        <w:rPr>
          <w:rFonts w:ascii="Times New Roman" w:hAnsi="Times New Roman"/>
          <w:sz w:val="24"/>
          <w:szCs w:val="24"/>
        </w:rPr>
        <w:t xml:space="preserve"> shqyrtim</w:t>
      </w:r>
      <w:r w:rsidR="00A514AE" w:rsidRPr="00C77C86">
        <w:rPr>
          <w:rFonts w:ascii="Times New Roman" w:hAnsi="Times New Roman"/>
          <w:sz w:val="24"/>
          <w:szCs w:val="24"/>
        </w:rPr>
        <w:t xml:space="preserve">, kërkuesi ka </w:t>
      </w:r>
      <w:r w:rsidR="00AB20CC" w:rsidRPr="00C77C86">
        <w:rPr>
          <w:rFonts w:ascii="Times New Roman" w:hAnsi="Times New Roman"/>
          <w:sz w:val="24"/>
          <w:szCs w:val="24"/>
        </w:rPr>
        <w:t xml:space="preserve">parashtruar </w:t>
      </w:r>
      <w:r w:rsidR="00A514AE" w:rsidRPr="00C77C86">
        <w:rPr>
          <w:rFonts w:ascii="Times New Roman" w:hAnsi="Times New Roman"/>
          <w:sz w:val="24"/>
          <w:szCs w:val="24"/>
        </w:rPr>
        <w:t xml:space="preserve">se </w:t>
      </w:r>
      <w:r w:rsidR="00AB20CC" w:rsidRPr="00C77C86">
        <w:rPr>
          <w:rFonts w:ascii="Times New Roman" w:hAnsi="Times New Roman"/>
          <w:sz w:val="24"/>
          <w:szCs w:val="24"/>
        </w:rPr>
        <w:t xml:space="preserve">ai ka lindur dhe </w:t>
      </w:r>
      <w:r w:rsidR="005731B5" w:rsidRPr="00C77C86">
        <w:rPr>
          <w:rFonts w:ascii="Times New Roman" w:hAnsi="Times New Roman"/>
          <w:sz w:val="24"/>
          <w:szCs w:val="24"/>
        </w:rPr>
        <w:t>ë</w:t>
      </w:r>
      <w:r w:rsidR="00AB20CC" w:rsidRPr="00C77C86">
        <w:rPr>
          <w:rFonts w:ascii="Times New Roman" w:hAnsi="Times New Roman"/>
          <w:sz w:val="24"/>
          <w:szCs w:val="24"/>
        </w:rPr>
        <w:t>sht</w:t>
      </w:r>
      <w:r w:rsidR="005731B5" w:rsidRPr="00C77C86">
        <w:rPr>
          <w:rFonts w:ascii="Times New Roman" w:hAnsi="Times New Roman"/>
          <w:sz w:val="24"/>
          <w:szCs w:val="24"/>
        </w:rPr>
        <w:t>ë</w:t>
      </w:r>
      <w:r w:rsidR="00AB20CC" w:rsidRPr="00C77C86">
        <w:rPr>
          <w:rFonts w:ascii="Times New Roman" w:hAnsi="Times New Roman"/>
          <w:sz w:val="24"/>
          <w:szCs w:val="24"/>
        </w:rPr>
        <w:t xml:space="preserve"> banues n</w:t>
      </w:r>
      <w:r w:rsidR="005731B5" w:rsidRPr="00C77C86">
        <w:rPr>
          <w:rFonts w:ascii="Times New Roman" w:hAnsi="Times New Roman"/>
          <w:sz w:val="24"/>
          <w:szCs w:val="24"/>
        </w:rPr>
        <w:t>ë</w:t>
      </w:r>
      <w:r w:rsidR="00AB20CC" w:rsidRPr="00C77C86">
        <w:rPr>
          <w:rFonts w:ascii="Times New Roman" w:hAnsi="Times New Roman"/>
          <w:sz w:val="24"/>
          <w:szCs w:val="24"/>
        </w:rPr>
        <w:t xml:space="preserve"> qytetin e Durr</w:t>
      </w:r>
      <w:r w:rsidR="005731B5" w:rsidRPr="00C77C86">
        <w:rPr>
          <w:rFonts w:ascii="Times New Roman" w:hAnsi="Times New Roman"/>
          <w:sz w:val="24"/>
          <w:szCs w:val="24"/>
        </w:rPr>
        <w:t>ë</w:t>
      </w:r>
      <w:r w:rsidR="00AB20CC" w:rsidRPr="00C77C86">
        <w:rPr>
          <w:rFonts w:ascii="Times New Roman" w:hAnsi="Times New Roman"/>
          <w:sz w:val="24"/>
          <w:szCs w:val="24"/>
        </w:rPr>
        <w:t xml:space="preserve">sit dhe ligji nr. 79/2022 ka cenuar </w:t>
      </w:r>
      <w:r w:rsidRPr="00C77C86">
        <w:rPr>
          <w:rFonts w:ascii="Times New Roman" w:hAnsi="Times New Roman"/>
          <w:sz w:val="24"/>
          <w:szCs w:val="24"/>
        </w:rPr>
        <w:t>parimet dhe t</w:t>
      </w:r>
      <w:r w:rsidR="005731B5" w:rsidRPr="00C77C86">
        <w:rPr>
          <w:rFonts w:ascii="Times New Roman" w:hAnsi="Times New Roman"/>
          <w:sz w:val="24"/>
          <w:szCs w:val="24"/>
        </w:rPr>
        <w:t>ë</w:t>
      </w:r>
      <w:r w:rsidRPr="00C77C86">
        <w:rPr>
          <w:rFonts w:ascii="Times New Roman" w:hAnsi="Times New Roman"/>
          <w:sz w:val="24"/>
          <w:szCs w:val="24"/>
        </w:rPr>
        <w:t xml:space="preserve"> drejtat e lidhura </w:t>
      </w:r>
      <w:r w:rsidR="00A7092C" w:rsidRPr="00C77C86">
        <w:rPr>
          <w:rFonts w:ascii="Times New Roman" w:hAnsi="Times New Roman"/>
          <w:sz w:val="24"/>
          <w:szCs w:val="24"/>
        </w:rPr>
        <w:t xml:space="preserve">me </w:t>
      </w:r>
      <w:r w:rsidR="00AB20CC" w:rsidRPr="00C77C86">
        <w:rPr>
          <w:rFonts w:ascii="Times New Roman" w:hAnsi="Times New Roman"/>
          <w:sz w:val="24"/>
          <w:szCs w:val="24"/>
        </w:rPr>
        <w:t>pronë</w:t>
      </w:r>
      <w:r w:rsidRPr="00C77C86">
        <w:rPr>
          <w:rFonts w:ascii="Times New Roman" w:hAnsi="Times New Roman"/>
          <w:sz w:val="24"/>
          <w:szCs w:val="24"/>
        </w:rPr>
        <w:t>n</w:t>
      </w:r>
      <w:r w:rsidR="00AB20CC" w:rsidRPr="00C77C86">
        <w:rPr>
          <w:rFonts w:ascii="Times New Roman" w:hAnsi="Times New Roman"/>
          <w:sz w:val="24"/>
          <w:szCs w:val="24"/>
        </w:rPr>
        <w:t xml:space="preserve"> publike </w:t>
      </w:r>
      <w:r w:rsidRPr="00C77C86">
        <w:rPr>
          <w:rFonts w:ascii="Times New Roman" w:hAnsi="Times New Roman"/>
          <w:sz w:val="24"/>
          <w:szCs w:val="24"/>
        </w:rPr>
        <w:t xml:space="preserve">dhe </w:t>
      </w:r>
      <w:r w:rsidR="00AB20CC" w:rsidRPr="00C77C86">
        <w:rPr>
          <w:rFonts w:ascii="Times New Roman" w:hAnsi="Times New Roman"/>
          <w:sz w:val="24"/>
          <w:szCs w:val="24"/>
        </w:rPr>
        <w:t>tjetërsimi</w:t>
      </w:r>
      <w:r w:rsidRPr="00C77C86">
        <w:rPr>
          <w:rFonts w:ascii="Times New Roman" w:hAnsi="Times New Roman"/>
          <w:sz w:val="24"/>
          <w:szCs w:val="24"/>
        </w:rPr>
        <w:t>n e saj pa konkurrenc</w:t>
      </w:r>
      <w:r w:rsidR="005731B5" w:rsidRPr="00C77C86">
        <w:rPr>
          <w:rFonts w:ascii="Times New Roman" w:hAnsi="Times New Roman"/>
          <w:sz w:val="24"/>
          <w:szCs w:val="24"/>
        </w:rPr>
        <w:t>ë</w:t>
      </w:r>
      <w:r w:rsidRPr="00C77C86">
        <w:rPr>
          <w:rFonts w:ascii="Times New Roman" w:hAnsi="Times New Roman"/>
          <w:sz w:val="24"/>
          <w:szCs w:val="24"/>
        </w:rPr>
        <w:t>, sigurin</w:t>
      </w:r>
      <w:r w:rsidR="005731B5" w:rsidRPr="00C77C86">
        <w:rPr>
          <w:rFonts w:ascii="Times New Roman" w:hAnsi="Times New Roman"/>
          <w:sz w:val="24"/>
          <w:szCs w:val="24"/>
        </w:rPr>
        <w:t>ë</w:t>
      </w:r>
      <w:r w:rsidRPr="00C77C86">
        <w:rPr>
          <w:rFonts w:ascii="Times New Roman" w:hAnsi="Times New Roman"/>
          <w:sz w:val="24"/>
          <w:szCs w:val="24"/>
        </w:rPr>
        <w:t xml:space="preserve"> komb</w:t>
      </w:r>
      <w:r w:rsidR="005731B5" w:rsidRPr="00C77C86">
        <w:rPr>
          <w:rFonts w:ascii="Times New Roman" w:hAnsi="Times New Roman"/>
          <w:sz w:val="24"/>
          <w:szCs w:val="24"/>
        </w:rPr>
        <w:t>ë</w:t>
      </w:r>
      <w:r w:rsidRPr="00C77C86">
        <w:rPr>
          <w:rFonts w:ascii="Times New Roman" w:hAnsi="Times New Roman"/>
          <w:sz w:val="24"/>
          <w:szCs w:val="24"/>
        </w:rPr>
        <w:t>tare dhe at</w:t>
      </w:r>
      <w:r w:rsidR="005731B5" w:rsidRPr="00C77C86">
        <w:rPr>
          <w:rFonts w:ascii="Times New Roman" w:hAnsi="Times New Roman"/>
          <w:sz w:val="24"/>
          <w:szCs w:val="24"/>
        </w:rPr>
        <w:t>ë</w:t>
      </w:r>
      <w:r w:rsidRPr="00C77C86">
        <w:rPr>
          <w:rFonts w:ascii="Times New Roman" w:hAnsi="Times New Roman"/>
          <w:sz w:val="24"/>
          <w:szCs w:val="24"/>
        </w:rPr>
        <w:t xml:space="preserve"> publike t</w:t>
      </w:r>
      <w:r w:rsidR="005731B5" w:rsidRPr="00C77C86">
        <w:rPr>
          <w:rFonts w:ascii="Times New Roman" w:hAnsi="Times New Roman"/>
          <w:sz w:val="24"/>
          <w:szCs w:val="24"/>
        </w:rPr>
        <w:t>ë</w:t>
      </w:r>
      <w:r w:rsidRPr="00C77C86">
        <w:rPr>
          <w:rFonts w:ascii="Times New Roman" w:hAnsi="Times New Roman"/>
          <w:sz w:val="24"/>
          <w:szCs w:val="24"/>
        </w:rPr>
        <w:t xml:space="preserve"> banor</w:t>
      </w:r>
      <w:r w:rsidR="005731B5" w:rsidRPr="00C77C86">
        <w:rPr>
          <w:rFonts w:ascii="Times New Roman" w:hAnsi="Times New Roman"/>
          <w:sz w:val="24"/>
          <w:szCs w:val="24"/>
        </w:rPr>
        <w:t>ë</w:t>
      </w:r>
      <w:r w:rsidRPr="00C77C86">
        <w:rPr>
          <w:rFonts w:ascii="Times New Roman" w:hAnsi="Times New Roman"/>
          <w:sz w:val="24"/>
          <w:szCs w:val="24"/>
        </w:rPr>
        <w:t>ve t</w:t>
      </w:r>
      <w:r w:rsidR="005731B5" w:rsidRPr="00C77C86">
        <w:rPr>
          <w:rFonts w:ascii="Times New Roman" w:hAnsi="Times New Roman"/>
          <w:sz w:val="24"/>
          <w:szCs w:val="24"/>
        </w:rPr>
        <w:t>ë</w:t>
      </w:r>
      <w:r w:rsidRPr="00C77C86">
        <w:rPr>
          <w:rFonts w:ascii="Times New Roman" w:hAnsi="Times New Roman"/>
          <w:sz w:val="24"/>
          <w:szCs w:val="24"/>
        </w:rPr>
        <w:t xml:space="preserve"> nj</w:t>
      </w:r>
      <w:r w:rsidR="005731B5" w:rsidRPr="00C77C86">
        <w:rPr>
          <w:rFonts w:ascii="Times New Roman" w:hAnsi="Times New Roman"/>
          <w:sz w:val="24"/>
          <w:szCs w:val="24"/>
        </w:rPr>
        <w:t>ë</w:t>
      </w:r>
      <w:r w:rsidRPr="00C77C86">
        <w:rPr>
          <w:rFonts w:ascii="Times New Roman" w:hAnsi="Times New Roman"/>
          <w:sz w:val="24"/>
          <w:szCs w:val="24"/>
        </w:rPr>
        <w:t>sis</w:t>
      </w:r>
      <w:r w:rsidR="005731B5" w:rsidRPr="00C77C86">
        <w:rPr>
          <w:rFonts w:ascii="Times New Roman" w:hAnsi="Times New Roman"/>
          <w:sz w:val="24"/>
          <w:szCs w:val="24"/>
        </w:rPr>
        <w:t>ë</w:t>
      </w:r>
      <w:r w:rsidRPr="00C77C86">
        <w:rPr>
          <w:rFonts w:ascii="Times New Roman" w:hAnsi="Times New Roman"/>
          <w:sz w:val="24"/>
          <w:szCs w:val="24"/>
        </w:rPr>
        <w:t xml:space="preserve"> administrative n</w:t>
      </w:r>
      <w:r w:rsidR="005731B5" w:rsidRPr="00C77C86">
        <w:rPr>
          <w:rFonts w:ascii="Times New Roman" w:hAnsi="Times New Roman"/>
          <w:sz w:val="24"/>
          <w:szCs w:val="24"/>
        </w:rPr>
        <w:t>ë</w:t>
      </w:r>
      <w:r w:rsidRPr="00C77C86">
        <w:rPr>
          <w:rFonts w:ascii="Times New Roman" w:hAnsi="Times New Roman"/>
          <w:sz w:val="24"/>
          <w:szCs w:val="24"/>
        </w:rPr>
        <w:t xml:space="preserve"> t</w:t>
      </w:r>
      <w:r w:rsidR="005731B5" w:rsidRPr="00C77C86">
        <w:rPr>
          <w:rFonts w:ascii="Times New Roman" w:hAnsi="Times New Roman"/>
          <w:sz w:val="24"/>
          <w:szCs w:val="24"/>
        </w:rPr>
        <w:t>ë</w:t>
      </w:r>
      <w:r w:rsidRPr="00C77C86">
        <w:rPr>
          <w:rFonts w:ascii="Times New Roman" w:hAnsi="Times New Roman"/>
          <w:sz w:val="24"/>
          <w:szCs w:val="24"/>
        </w:rPr>
        <w:t xml:space="preserve"> cil</w:t>
      </w:r>
      <w:r w:rsidR="005731B5" w:rsidRPr="00C77C86">
        <w:rPr>
          <w:rFonts w:ascii="Times New Roman" w:hAnsi="Times New Roman"/>
          <w:sz w:val="24"/>
          <w:szCs w:val="24"/>
        </w:rPr>
        <w:t>ë</w:t>
      </w:r>
      <w:r w:rsidRPr="00C77C86">
        <w:rPr>
          <w:rFonts w:ascii="Times New Roman" w:hAnsi="Times New Roman"/>
          <w:sz w:val="24"/>
          <w:szCs w:val="24"/>
        </w:rPr>
        <w:t xml:space="preserve">n ai </w:t>
      </w:r>
      <w:r w:rsidR="005731B5" w:rsidRPr="00C77C86">
        <w:rPr>
          <w:rFonts w:ascii="Times New Roman" w:hAnsi="Times New Roman"/>
          <w:sz w:val="24"/>
          <w:szCs w:val="24"/>
        </w:rPr>
        <w:t>ë</w:t>
      </w:r>
      <w:r w:rsidRPr="00C77C86">
        <w:rPr>
          <w:rFonts w:ascii="Times New Roman" w:hAnsi="Times New Roman"/>
          <w:sz w:val="24"/>
          <w:szCs w:val="24"/>
        </w:rPr>
        <w:t>sht</w:t>
      </w:r>
      <w:r w:rsidR="005731B5" w:rsidRPr="00C77C86">
        <w:rPr>
          <w:rFonts w:ascii="Times New Roman" w:hAnsi="Times New Roman"/>
          <w:sz w:val="24"/>
          <w:szCs w:val="24"/>
        </w:rPr>
        <w:t>ë</w:t>
      </w:r>
      <w:r w:rsidRPr="00C77C86">
        <w:rPr>
          <w:rFonts w:ascii="Times New Roman" w:hAnsi="Times New Roman"/>
          <w:sz w:val="24"/>
          <w:szCs w:val="24"/>
        </w:rPr>
        <w:t xml:space="preserve"> banor, si dhe bie n</w:t>
      </w:r>
      <w:r w:rsidR="005731B5" w:rsidRPr="00C77C86">
        <w:rPr>
          <w:rFonts w:ascii="Times New Roman" w:hAnsi="Times New Roman"/>
          <w:sz w:val="24"/>
          <w:szCs w:val="24"/>
        </w:rPr>
        <w:t>ë</w:t>
      </w:r>
      <w:r w:rsidRPr="00C77C86">
        <w:rPr>
          <w:rFonts w:ascii="Times New Roman" w:hAnsi="Times New Roman"/>
          <w:sz w:val="24"/>
          <w:szCs w:val="24"/>
        </w:rPr>
        <w:t xml:space="preserve"> kund</w:t>
      </w:r>
      <w:r w:rsidR="005731B5" w:rsidRPr="00C77C86">
        <w:rPr>
          <w:rFonts w:ascii="Times New Roman" w:hAnsi="Times New Roman"/>
          <w:sz w:val="24"/>
          <w:szCs w:val="24"/>
        </w:rPr>
        <w:t>ë</w:t>
      </w:r>
      <w:r w:rsidRPr="00C77C86">
        <w:rPr>
          <w:rFonts w:ascii="Times New Roman" w:hAnsi="Times New Roman"/>
          <w:sz w:val="24"/>
          <w:szCs w:val="24"/>
        </w:rPr>
        <w:t>rshtim me MSA-n</w:t>
      </w:r>
      <w:r w:rsidR="005731B5" w:rsidRPr="00C77C86">
        <w:rPr>
          <w:rFonts w:ascii="Times New Roman" w:hAnsi="Times New Roman"/>
          <w:sz w:val="24"/>
          <w:szCs w:val="24"/>
        </w:rPr>
        <w:t>ë</w:t>
      </w:r>
      <w:r w:rsidR="00AB20CC" w:rsidRPr="00C77C86">
        <w:rPr>
          <w:rFonts w:ascii="Times New Roman" w:hAnsi="Times New Roman"/>
          <w:sz w:val="24"/>
          <w:szCs w:val="24"/>
        </w:rPr>
        <w:t>.</w:t>
      </w:r>
    </w:p>
    <w:p w:rsidR="005731B5" w:rsidRPr="00C77C86" w:rsidRDefault="00442BFB" w:rsidP="005731B5">
      <w:pPr>
        <w:pStyle w:val="ListParagraph"/>
        <w:numPr>
          <w:ilvl w:val="0"/>
          <w:numId w:val="4"/>
        </w:numPr>
        <w:tabs>
          <w:tab w:val="left" w:pos="720"/>
          <w:tab w:val="left" w:pos="1080"/>
        </w:tabs>
        <w:spacing w:after="0" w:line="360" w:lineRule="auto"/>
        <w:ind w:left="0" w:firstLine="720"/>
        <w:jc w:val="both"/>
        <w:rPr>
          <w:rFonts w:ascii="Times New Roman" w:hAnsi="Times New Roman"/>
          <w:sz w:val="24"/>
          <w:szCs w:val="24"/>
        </w:rPr>
      </w:pPr>
      <w:r w:rsidRPr="00C77C86">
        <w:rPr>
          <w:rFonts w:ascii="Times New Roman" w:eastAsia="Times New Roman" w:hAnsi="Times New Roman"/>
          <w:sz w:val="24"/>
          <w:szCs w:val="24"/>
        </w:rPr>
        <w:t>N</w:t>
      </w:r>
      <w:r w:rsidR="004E3577" w:rsidRPr="00C77C86">
        <w:rPr>
          <w:rFonts w:ascii="Times New Roman" w:eastAsia="Times New Roman" w:hAnsi="Times New Roman"/>
          <w:sz w:val="24"/>
          <w:szCs w:val="24"/>
        </w:rPr>
        <w:t>isur nga parashtrimet e kërkuesit</w:t>
      </w:r>
      <w:r w:rsidR="005A7686" w:rsidRPr="00C77C86">
        <w:rPr>
          <w:rFonts w:ascii="Times New Roman" w:eastAsia="Times New Roman" w:hAnsi="Times New Roman"/>
          <w:sz w:val="24"/>
          <w:szCs w:val="24"/>
        </w:rPr>
        <w:t xml:space="preserve"> dhe nga normat</w:t>
      </w:r>
      <w:r w:rsidR="00B73BB7" w:rsidRPr="00C77C86">
        <w:rPr>
          <w:rFonts w:ascii="Times New Roman" w:eastAsia="Times New Roman" w:hAnsi="Times New Roman"/>
          <w:sz w:val="24"/>
          <w:szCs w:val="24"/>
        </w:rPr>
        <w:t xml:space="preserve"> </w:t>
      </w:r>
      <w:r w:rsidR="005A7686" w:rsidRPr="00C77C86">
        <w:rPr>
          <w:rFonts w:ascii="Times New Roman" w:eastAsia="Times New Roman" w:hAnsi="Times New Roman"/>
          <w:sz w:val="24"/>
          <w:szCs w:val="24"/>
        </w:rPr>
        <w:t>e standardet e m</w:t>
      </w:r>
      <w:r w:rsidR="003E57FA" w:rsidRPr="00C77C86">
        <w:rPr>
          <w:rFonts w:ascii="Times New Roman" w:eastAsia="Times New Roman" w:hAnsi="Times New Roman"/>
          <w:sz w:val="24"/>
          <w:szCs w:val="24"/>
        </w:rPr>
        <w:t>ë</w:t>
      </w:r>
      <w:r w:rsidR="005A7686" w:rsidRPr="00C77C86">
        <w:rPr>
          <w:rFonts w:ascii="Times New Roman" w:eastAsia="Times New Roman" w:hAnsi="Times New Roman"/>
          <w:sz w:val="24"/>
          <w:szCs w:val="24"/>
        </w:rPr>
        <w:t>sip</w:t>
      </w:r>
      <w:r w:rsidR="003E57FA" w:rsidRPr="00C77C86">
        <w:rPr>
          <w:rFonts w:ascii="Times New Roman" w:eastAsia="Times New Roman" w:hAnsi="Times New Roman"/>
          <w:sz w:val="24"/>
          <w:szCs w:val="24"/>
        </w:rPr>
        <w:t>ë</w:t>
      </w:r>
      <w:r w:rsidR="005A7686" w:rsidRPr="00C77C86">
        <w:rPr>
          <w:rFonts w:ascii="Times New Roman" w:eastAsia="Times New Roman" w:hAnsi="Times New Roman"/>
          <w:sz w:val="24"/>
          <w:szCs w:val="24"/>
        </w:rPr>
        <w:t>rme kushtetuese</w:t>
      </w:r>
      <w:r w:rsidR="00A514AE" w:rsidRPr="00C77C86">
        <w:rPr>
          <w:rFonts w:ascii="Times New Roman" w:hAnsi="Times New Roman"/>
          <w:sz w:val="24"/>
          <w:szCs w:val="24"/>
        </w:rPr>
        <w:t xml:space="preserve">, </w:t>
      </w:r>
      <w:r w:rsidR="00B73BB7" w:rsidRPr="00C77C86">
        <w:rPr>
          <w:rFonts w:ascii="Times New Roman" w:hAnsi="Times New Roman"/>
          <w:sz w:val="24"/>
          <w:szCs w:val="24"/>
        </w:rPr>
        <w:t xml:space="preserve">Kolegji </w:t>
      </w:r>
      <w:r w:rsidR="005A7686" w:rsidRPr="00C77C86">
        <w:rPr>
          <w:rFonts w:ascii="Times New Roman" w:hAnsi="Times New Roman"/>
          <w:sz w:val="24"/>
          <w:szCs w:val="24"/>
        </w:rPr>
        <w:t>v</w:t>
      </w:r>
      <w:r w:rsidR="003E57FA" w:rsidRPr="00C77C86">
        <w:rPr>
          <w:rFonts w:ascii="Times New Roman" w:hAnsi="Times New Roman"/>
          <w:sz w:val="24"/>
          <w:szCs w:val="24"/>
        </w:rPr>
        <w:t>ë</w:t>
      </w:r>
      <w:r w:rsidR="005A7686" w:rsidRPr="00C77C86">
        <w:rPr>
          <w:rFonts w:ascii="Times New Roman" w:hAnsi="Times New Roman"/>
          <w:sz w:val="24"/>
          <w:szCs w:val="24"/>
        </w:rPr>
        <w:t>ren</w:t>
      </w:r>
      <w:r w:rsidR="00A7092C" w:rsidRPr="00C77C86">
        <w:rPr>
          <w:rFonts w:ascii="Times New Roman" w:hAnsi="Times New Roman"/>
          <w:sz w:val="24"/>
          <w:szCs w:val="24"/>
        </w:rPr>
        <w:t xml:space="preserve"> se </w:t>
      </w:r>
      <w:r w:rsidR="00553A36" w:rsidRPr="00C77C86">
        <w:rPr>
          <w:rFonts w:ascii="Times New Roman" w:hAnsi="Times New Roman"/>
          <w:sz w:val="24"/>
          <w:szCs w:val="24"/>
        </w:rPr>
        <w:t>a</w:t>
      </w:r>
      <w:r w:rsidR="00A7092C" w:rsidRPr="00C77C86">
        <w:rPr>
          <w:rFonts w:ascii="Times New Roman" w:hAnsi="Times New Roman"/>
          <w:sz w:val="24"/>
          <w:szCs w:val="24"/>
        </w:rPr>
        <w:t>i ka paraqitur pretendime me natyr</w:t>
      </w:r>
      <w:r w:rsidR="003E57FA" w:rsidRPr="00C77C86">
        <w:rPr>
          <w:rFonts w:ascii="Times New Roman" w:hAnsi="Times New Roman"/>
          <w:sz w:val="24"/>
          <w:szCs w:val="24"/>
        </w:rPr>
        <w:t>ë</w:t>
      </w:r>
      <w:r w:rsidR="00A7092C" w:rsidRPr="00C77C86">
        <w:rPr>
          <w:rFonts w:ascii="Times New Roman" w:hAnsi="Times New Roman"/>
          <w:sz w:val="24"/>
          <w:szCs w:val="24"/>
        </w:rPr>
        <w:t xml:space="preserve"> p</w:t>
      </w:r>
      <w:r w:rsidR="003E57FA" w:rsidRPr="00C77C86">
        <w:rPr>
          <w:rFonts w:ascii="Times New Roman" w:hAnsi="Times New Roman"/>
          <w:sz w:val="24"/>
          <w:szCs w:val="24"/>
        </w:rPr>
        <w:t>ë</w:t>
      </w:r>
      <w:r w:rsidR="00A7092C" w:rsidRPr="00C77C86">
        <w:rPr>
          <w:rFonts w:ascii="Times New Roman" w:hAnsi="Times New Roman"/>
          <w:sz w:val="24"/>
          <w:szCs w:val="24"/>
        </w:rPr>
        <w:t>rgjith</w:t>
      </w:r>
      <w:r w:rsidR="003E57FA" w:rsidRPr="00C77C86">
        <w:rPr>
          <w:rFonts w:ascii="Times New Roman" w:hAnsi="Times New Roman"/>
          <w:sz w:val="24"/>
          <w:szCs w:val="24"/>
        </w:rPr>
        <w:t>ë</w:t>
      </w:r>
      <w:r w:rsidR="00A7092C" w:rsidRPr="00C77C86">
        <w:rPr>
          <w:rFonts w:ascii="Times New Roman" w:hAnsi="Times New Roman"/>
          <w:sz w:val="24"/>
          <w:szCs w:val="24"/>
        </w:rPr>
        <w:t>suese dhe nuk ka dh</w:t>
      </w:r>
      <w:r w:rsidR="003E57FA" w:rsidRPr="00C77C86">
        <w:rPr>
          <w:rFonts w:ascii="Times New Roman" w:hAnsi="Times New Roman"/>
          <w:sz w:val="24"/>
          <w:szCs w:val="24"/>
        </w:rPr>
        <w:t>ë</w:t>
      </w:r>
      <w:r w:rsidR="00A7092C" w:rsidRPr="00C77C86">
        <w:rPr>
          <w:rFonts w:ascii="Times New Roman" w:hAnsi="Times New Roman"/>
          <w:sz w:val="24"/>
          <w:szCs w:val="24"/>
        </w:rPr>
        <w:t>n</w:t>
      </w:r>
      <w:r w:rsidR="003E57FA" w:rsidRPr="00C77C86">
        <w:rPr>
          <w:rFonts w:ascii="Times New Roman" w:hAnsi="Times New Roman"/>
          <w:sz w:val="24"/>
          <w:szCs w:val="24"/>
        </w:rPr>
        <w:t>ë</w:t>
      </w:r>
      <w:r w:rsidR="00A7092C" w:rsidRPr="00C77C86">
        <w:rPr>
          <w:rFonts w:ascii="Times New Roman" w:hAnsi="Times New Roman"/>
          <w:sz w:val="24"/>
          <w:szCs w:val="24"/>
        </w:rPr>
        <w:t xml:space="preserve"> argumente </w:t>
      </w:r>
      <w:r w:rsidR="005731B5" w:rsidRPr="00C77C86">
        <w:rPr>
          <w:rFonts w:ascii="Times New Roman" w:hAnsi="Times New Roman"/>
          <w:sz w:val="24"/>
          <w:szCs w:val="24"/>
        </w:rPr>
        <w:t>për të provuar pasojat negative të ardhura ose të pritshme që i vijnë nga zbatimi i ligjit të kundërshtuar</w:t>
      </w:r>
      <w:r w:rsidR="00A7092C" w:rsidRPr="00C77C86">
        <w:rPr>
          <w:rFonts w:ascii="Times New Roman" w:hAnsi="Times New Roman"/>
          <w:sz w:val="24"/>
          <w:szCs w:val="24"/>
        </w:rPr>
        <w:t xml:space="preserve">, si dhe nuk ka </w:t>
      </w:r>
      <w:r w:rsidR="00E35759" w:rsidRPr="00C77C86">
        <w:rPr>
          <w:rFonts w:ascii="Times New Roman" w:hAnsi="Times New Roman"/>
          <w:sz w:val="24"/>
          <w:szCs w:val="24"/>
        </w:rPr>
        <w:t>justifik</w:t>
      </w:r>
      <w:r w:rsidR="00A7092C" w:rsidRPr="00C77C86">
        <w:rPr>
          <w:rFonts w:ascii="Times New Roman" w:hAnsi="Times New Roman"/>
          <w:sz w:val="24"/>
          <w:szCs w:val="24"/>
        </w:rPr>
        <w:t>uar</w:t>
      </w:r>
      <w:r w:rsidR="00E35759" w:rsidRPr="00C77C86">
        <w:rPr>
          <w:rFonts w:ascii="Times New Roman" w:hAnsi="Times New Roman"/>
          <w:sz w:val="24"/>
          <w:szCs w:val="24"/>
        </w:rPr>
        <w:t xml:space="preserve"> interesin e tij vetjak</w:t>
      </w:r>
      <w:r w:rsidR="00C77C86" w:rsidRPr="00C77C86">
        <w:rPr>
          <w:rFonts w:ascii="Times New Roman" w:hAnsi="Times New Roman"/>
          <w:sz w:val="24"/>
          <w:szCs w:val="24"/>
        </w:rPr>
        <w:t xml:space="preserve">, </w:t>
      </w:r>
      <w:r w:rsidR="0093021D" w:rsidRPr="00C77C86">
        <w:rPr>
          <w:rFonts w:ascii="Times New Roman" w:hAnsi="Times New Roman"/>
          <w:sz w:val="24"/>
          <w:szCs w:val="24"/>
        </w:rPr>
        <w:t>të ligjshëm dhe të drejtpërdrejtë</w:t>
      </w:r>
      <w:r w:rsidR="00E35759" w:rsidRPr="00C77C86">
        <w:rPr>
          <w:rFonts w:ascii="Times New Roman" w:hAnsi="Times New Roman"/>
          <w:sz w:val="24"/>
          <w:szCs w:val="24"/>
        </w:rPr>
        <w:t xml:space="preserve"> </w:t>
      </w:r>
      <w:r w:rsidR="00A7092C" w:rsidRPr="00C77C86">
        <w:rPr>
          <w:rFonts w:ascii="Times New Roman" w:hAnsi="Times New Roman"/>
          <w:sz w:val="24"/>
          <w:szCs w:val="24"/>
        </w:rPr>
        <w:t xml:space="preserve">lidhur me cenimin e </w:t>
      </w:r>
      <w:r w:rsidR="005A7686" w:rsidRPr="00C77C86">
        <w:rPr>
          <w:rFonts w:ascii="Times New Roman" w:hAnsi="Times New Roman"/>
          <w:sz w:val="24"/>
          <w:szCs w:val="24"/>
        </w:rPr>
        <w:t>s</w:t>
      </w:r>
      <w:r w:rsidR="005731B5" w:rsidRPr="00C77C86">
        <w:rPr>
          <w:rFonts w:ascii="Times New Roman" w:hAnsi="Times New Roman"/>
          <w:sz w:val="24"/>
          <w:szCs w:val="24"/>
        </w:rPr>
        <w:t>ë</w:t>
      </w:r>
      <w:r w:rsidR="00E35759" w:rsidRPr="00C77C86">
        <w:rPr>
          <w:rFonts w:ascii="Times New Roman" w:hAnsi="Times New Roman"/>
          <w:sz w:val="24"/>
          <w:szCs w:val="24"/>
        </w:rPr>
        <w:t xml:space="preserve"> drejt</w:t>
      </w:r>
      <w:r w:rsidR="005731B5" w:rsidRPr="00C77C86">
        <w:rPr>
          <w:rFonts w:ascii="Times New Roman" w:hAnsi="Times New Roman"/>
          <w:sz w:val="24"/>
          <w:szCs w:val="24"/>
        </w:rPr>
        <w:t>ë</w:t>
      </w:r>
      <w:r w:rsidR="00A7092C" w:rsidRPr="00C77C86">
        <w:rPr>
          <w:rFonts w:ascii="Times New Roman" w:hAnsi="Times New Roman"/>
          <w:sz w:val="24"/>
          <w:szCs w:val="24"/>
        </w:rPr>
        <w:t>s</w:t>
      </w:r>
      <w:r w:rsidR="00E35759" w:rsidRPr="00C77C86">
        <w:rPr>
          <w:rFonts w:ascii="Times New Roman" w:hAnsi="Times New Roman"/>
          <w:sz w:val="24"/>
          <w:szCs w:val="24"/>
        </w:rPr>
        <w:t xml:space="preserve"> </w:t>
      </w:r>
      <w:r w:rsidR="00A7092C" w:rsidRPr="00C77C86">
        <w:rPr>
          <w:rFonts w:ascii="Times New Roman" w:hAnsi="Times New Roman"/>
          <w:sz w:val="24"/>
          <w:szCs w:val="24"/>
        </w:rPr>
        <w:t>s</w:t>
      </w:r>
      <w:r w:rsidR="003E57FA" w:rsidRPr="00C77C86">
        <w:rPr>
          <w:rFonts w:ascii="Times New Roman" w:hAnsi="Times New Roman"/>
          <w:sz w:val="24"/>
          <w:szCs w:val="24"/>
        </w:rPr>
        <w:t>ë</w:t>
      </w:r>
      <w:r w:rsidR="00E35759" w:rsidRPr="00C77C86">
        <w:rPr>
          <w:rFonts w:ascii="Times New Roman" w:hAnsi="Times New Roman"/>
          <w:sz w:val="24"/>
          <w:szCs w:val="24"/>
        </w:rPr>
        <w:t xml:space="preserve"> pron</w:t>
      </w:r>
      <w:r w:rsidR="005731B5" w:rsidRPr="00C77C86">
        <w:rPr>
          <w:rFonts w:ascii="Times New Roman" w:hAnsi="Times New Roman"/>
          <w:sz w:val="24"/>
          <w:szCs w:val="24"/>
        </w:rPr>
        <w:t>ë</w:t>
      </w:r>
      <w:r w:rsidR="00E35759" w:rsidRPr="00C77C86">
        <w:rPr>
          <w:rFonts w:ascii="Times New Roman" w:hAnsi="Times New Roman"/>
          <w:sz w:val="24"/>
          <w:szCs w:val="24"/>
        </w:rPr>
        <w:t xml:space="preserve">s publike, </w:t>
      </w:r>
      <w:r w:rsidR="00A7092C" w:rsidRPr="00C77C86">
        <w:rPr>
          <w:rFonts w:ascii="Times New Roman" w:hAnsi="Times New Roman"/>
          <w:sz w:val="24"/>
          <w:szCs w:val="24"/>
        </w:rPr>
        <w:t xml:space="preserve">parimet e </w:t>
      </w:r>
      <w:r w:rsidR="00E35759" w:rsidRPr="00C77C86">
        <w:rPr>
          <w:rFonts w:ascii="Times New Roman" w:hAnsi="Times New Roman"/>
          <w:sz w:val="24"/>
          <w:szCs w:val="24"/>
        </w:rPr>
        <w:t>konkurrenc</w:t>
      </w:r>
      <w:r w:rsidR="005731B5" w:rsidRPr="00C77C86">
        <w:rPr>
          <w:rFonts w:ascii="Times New Roman" w:hAnsi="Times New Roman"/>
          <w:sz w:val="24"/>
          <w:szCs w:val="24"/>
        </w:rPr>
        <w:t>ë</w:t>
      </w:r>
      <w:r w:rsidR="00553A36" w:rsidRPr="00C77C86">
        <w:rPr>
          <w:rFonts w:ascii="Times New Roman" w:hAnsi="Times New Roman"/>
          <w:sz w:val="24"/>
          <w:szCs w:val="24"/>
        </w:rPr>
        <w:t>s</w:t>
      </w:r>
      <w:r w:rsidR="00E35759" w:rsidRPr="00C77C86">
        <w:rPr>
          <w:rFonts w:ascii="Times New Roman" w:hAnsi="Times New Roman"/>
          <w:sz w:val="24"/>
          <w:szCs w:val="24"/>
        </w:rPr>
        <w:t xml:space="preserve"> dhe tregu</w:t>
      </w:r>
      <w:r w:rsidR="00553A36" w:rsidRPr="00C77C86">
        <w:rPr>
          <w:rFonts w:ascii="Times New Roman" w:hAnsi="Times New Roman"/>
          <w:sz w:val="24"/>
          <w:szCs w:val="24"/>
        </w:rPr>
        <w:t>t</w:t>
      </w:r>
      <w:r w:rsidR="00E35759" w:rsidRPr="00C77C86">
        <w:rPr>
          <w:rFonts w:ascii="Times New Roman" w:hAnsi="Times New Roman"/>
          <w:sz w:val="24"/>
          <w:szCs w:val="24"/>
        </w:rPr>
        <w:t xml:space="preserve"> </w:t>
      </w:r>
      <w:r w:rsidR="00553A36" w:rsidRPr="00C77C86">
        <w:rPr>
          <w:rFonts w:ascii="Times New Roman" w:hAnsi="Times New Roman"/>
          <w:sz w:val="24"/>
          <w:szCs w:val="24"/>
        </w:rPr>
        <w:t>të</w:t>
      </w:r>
      <w:r w:rsidR="00E35759" w:rsidRPr="00C77C86">
        <w:rPr>
          <w:rFonts w:ascii="Times New Roman" w:hAnsi="Times New Roman"/>
          <w:sz w:val="24"/>
          <w:szCs w:val="24"/>
        </w:rPr>
        <w:t xml:space="preserve"> lir</w:t>
      </w:r>
      <w:r w:rsidR="005731B5" w:rsidRPr="00C77C86">
        <w:rPr>
          <w:rFonts w:ascii="Times New Roman" w:hAnsi="Times New Roman"/>
          <w:sz w:val="24"/>
          <w:szCs w:val="24"/>
        </w:rPr>
        <w:t>ë</w:t>
      </w:r>
      <w:r w:rsidR="00E35759" w:rsidRPr="00C77C86">
        <w:rPr>
          <w:rFonts w:ascii="Times New Roman" w:hAnsi="Times New Roman"/>
          <w:sz w:val="24"/>
          <w:szCs w:val="24"/>
        </w:rPr>
        <w:t xml:space="preserve">, </w:t>
      </w:r>
      <w:r w:rsidR="00C77C86">
        <w:rPr>
          <w:rFonts w:ascii="Times New Roman" w:hAnsi="Times New Roman"/>
          <w:sz w:val="24"/>
          <w:szCs w:val="24"/>
        </w:rPr>
        <w:t xml:space="preserve">sigurinë dhe </w:t>
      </w:r>
      <w:r w:rsidR="00E35759" w:rsidRPr="00C77C86">
        <w:rPr>
          <w:rFonts w:ascii="Times New Roman" w:hAnsi="Times New Roman"/>
          <w:sz w:val="24"/>
          <w:szCs w:val="24"/>
        </w:rPr>
        <w:t>ekonomin</w:t>
      </w:r>
      <w:r w:rsidR="005731B5" w:rsidRPr="00C77C86">
        <w:rPr>
          <w:rFonts w:ascii="Times New Roman" w:hAnsi="Times New Roman"/>
          <w:sz w:val="24"/>
          <w:szCs w:val="24"/>
        </w:rPr>
        <w:t>ë</w:t>
      </w:r>
      <w:r w:rsidR="00E35759" w:rsidRPr="00C77C86">
        <w:rPr>
          <w:rFonts w:ascii="Times New Roman" w:hAnsi="Times New Roman"/>
          <w:sz w:val="24"/>
          <w:szCs w:val="24"/>
        </w:rPr>
        <w:t xml:space="preserve"> komb</w:t>
      </w:r>
      <w:r w:rsidR="005731B5" w:rsidRPr="00C77C86">
        <w:rPr>
          <w:rFonts w:ascii="Times New Roman" w:hAnsi="Times New Roman"/>
          <w:sz w:val="24"/>
          <w:szCs w:val="24"/>
        </w:rPr>
        <w:t>ë</w:t>
      </w:r>
      <w:r w:rsidR="00E35759" w:rsidRPr="00C77C86">
        <w:rPr>
          <w:rFonts w:ascii="Times New Roman" w:hAnsi="Times New Roman"/>
          <w:sz w:val="24"/>
          <w:szCs w:val="24"/>
        </w:rPr>
        <w:t xml:space="preserve">tare, </w:t>
      </w:r>
      <w:proofErr w:type="spellStart"/>
      <w:r w:rsidR="00E35759" w:rsidRPr="00C77C86">
        <w:rPr>
          <w:rFonts w:ascii="Times New Roman" w:hAnsi="Times New Roman"/>
          <w:sz w:val="24"/>
          <w:szCs w:val="24"/>
        </w:rPr>
        <w:t>subsidiaritetin</w:t>
      </w:r>
      <w:proofErr w:type="spellEnd"/>
      <w:r w:rsidR="00E35759" w:rsidRPr="00C77C86">
        <w:rPr>
          <w:rFonts w:ascii="Times New Roman" w:hAnsi="Times New Roman"/>
          <w:sz w:val="24"/>
          <w:szCs w:val="24"/>
        </w:rPr>
        <w:t xml:space="preserve"> dhe respektimin e MSA-s</w:t>
      </w:r>
      <w:r w:rsidR="005731B5" w:rsidRPr="00C77C86">
        <w:rPr>
          <w:rFonts w:ascii="Times New Roman" w:hAnsi="Times New Roman"/>
          <w:sz w:val="24"/>
          <w:szCs w:val="24"/>
        </w:rPr>
        <w:t>ë</w:t>
      </w:r>
      <w:r w:rsidR="00A7092C" w:rsidRPr="00C77C86">
        <w:rPr>
          <w:rFonts w:ascii="Times New Roman" w:hAnsi="Times New Roman"/>
          <w:sz w:val="24"/>
          <w:szCs w:val="24"/>
        </w:rPr>
        <w:t>.</w:t>
      </w:r>
    </w:p>
    <w:p w:rsidR="005731B5" w:rsidRPr="00C77C86" w:rsidRDefault="004E3577" w:rsidP="005731B5">
      <w:pPr>
        <w:pStyle w:val="ListParagraph"/>
        <w:numPr>
          <w:ilvl w:val="0"/>
          <w:numId w:val="4"/>
        </w:numPr>
        <w:tabs>
          <w:tab w:val="left" w:pos="720"/>
          <w:tab w:val="left" w:pos="1080"/>
        </w:tabs>
        <w:spacing w:after="0" w:line="360" w:lineRule="auto"/>
        <w:ind w:left="0" w:firstLine="720"/>
        <w:jc w:val="both"/>
        <w:rPr>
          <w:rFonts w:ascii="Times New Roman" w:eastAsia="Times New Roman" w:hAnsi="Times New Roman"/>
          <w:bCs/>
          <w:sz w:val="24"/>
          <w:szCs w:val="24"/>
        </w:rPr>
      </w:pPr>
      <w:r w:rsidRPr="00C77C86">
        <w:rPr>
          <w:rFonts w:ascii="Times New Roman" w:eastAsia="Times New Roman" w:hAnsi="Times New Roman"/>
          <w:sz w:val="24"/>
          <w:szCs w:val="24"/>
        </w:rPr>
        <w:t xml:space="preserve">Për sa më lart, </w:t>
      </w:r>
      <w:r w:rsidR="005731B5" w:rsidRPr="00C77C86">
        <w:rPr>
          <w:rFonts w:ascii="Times New Roman" w:hAnsi="Times New Roman"/>
          <w:sz w:val="24"/>
          <w:szCs w:val="24"/>
        </w:rPr>
        <w:t xml:space="preserve">Kolegji vlerëson se kërkuesi nuk </w:t>
      </w:r>
      <w:r w:rsidR="005731B5" w:rsidRPr="00C77C86">
        <w:rPr>
          <w:rFonts w:ascii="Times New Roman" w:eastAsia="Times New Roman" w:hAnsi="Times New Roman"/>
          <w:sz w:val="24"/>
          <w:szCs w:val="24"/>
        </w:rPr>
        <w:t xml:space="preserve">legjitimohet </w:t>
      </w:r>
      <w:proofErr w:type="spellStart"/>
      <w:r w:rsidR="005731B5" w:rsidRPr="00C77C86">
        <w:rPr>
          <w:rFonts w:ascii="Times New Roman" w:eastAsia="Times New Roman" w:hAnsi="Times New Roman"/>
          <w:i/>
          <w:sz w:val="24"/>
          <w:szCs w:val="24"/>
        </w:rPr>
        <w:t>ratione</w:t>
      </w:r>
      <w:proofErr w:type="spellEnd"/>
      <w:r w:rsidR="005731B5" w:rsidRPr="00C77C86">
        <w:rPr>
          <w:rFonts w:ascii="Times New Roman" w:eastAsia="Times New Roman" w:hAnsi="Times New Roman"/>
          <w:i/>
          <w:sz w:val="24"/>
          <w:szCs w:val="24"/>
        </w:rPr>
        <w:t xml:space="preserve"> </w:t>
      </w:r>
      <w:proofErr w:type="spellStart"/>
      <w:r w:rsidR="005731B5" w:rsidRPr="00C77C86">
        <w:rPr>
          <w:rFonts w:ascii="Times New Roman" w:eastAsia="Times New Roman" w:hAnsi="Times New Roman"/>
          <w:i/>
          <w:sz w:val="24"/>
          <w:szCs w:val="24"/>
        </w:rPr>
        <w:t>personae</w:t>
      </w:r>
      <w:proofErr w:type="spellEnd"/>
      <w:r w:rsidR="005731B5" w:rsidRPr="00C77C86">
        <w:rPr>
          <w:rFonts w:ascii="Times New Roman" w:eastAsia="Times New Roman" w:hAnsi="Times New Roman"/>
          <w:sz w:val="24"/>
          <w:szCs w:val="24"/>
        </w:rPr>
        <w:t xml:space="preserve">, </w:t>
      </w:r>
      <w:r w:rsidR="005731B5" w:rsidRPr="00C77C86">
        <w:rPr>
          <w:rFonts w:ascii="Times New Roman" w:hAnsi="Times New Roman"/>
          <w:sz w:val="24"/>
          <w:szCs w:val="24"/>
        </w:rPr>
        <w:t>pasi nuk justifikon interesin e tij në kuptim të nenit 134, pika 2, të Kushtetutës dhe nenit 49, pika 4, të ligjit nr. 8577/2000.</w:t>
      </w:r>
    </w:p>
    <w:p w:rsidR="005731B5" w:rsidRPr="00C77C86" w:rsidRDefault="005731B5" w:rsidP="005731B5">
      <w:pPr>
        <w:pStyle w:val="ListParagraph"/>
        <w:numPr>
          <w:ilvl w:val="0"/>
          <w:numId w:val="4"/>
        </w:numPr>
        <w:tabs>
          <w:tab w:val="left" w:pos="720"/>
          <w:tab w:val="left" w:pos="1080"/>
        </w:tabs>
        <w:spacing w:after="0" w:line="360" w:lineRule="auto"/>
        <w:ind w:left="0" w:firstLine="720"/>
        <w:jc w:val="both"/>
        <w:rPr>
          <w:rFonts w:ascii="Times New Roman" w:eastAsia="Times New Roman" w:hAnsi="Times New Roman"/>
          <w:bCs/>
          <w:sz w:val="24"/>
          <w:szCs w:val="24"/>
        </w:rPr>
      </w:pPr>
      <w:r w:rsidRPr="00C77C86">
        <w:rPr>
          <w:rFonts w:ascii="Times New Roman" w:hAnsi="Times New Roman"/>
          <w:sz w:val="24"/>
          <w:szCs w:val="24"/>
        </w:rPr>
        <w:t xml:space="preserve">Në përfundim, </w:t>
      </w:r>
      <w:r w:rsidRPr="00C77C86">
        <w:rPr>
          <w:rFonts w:ascii="Times New Roman" w:hAnsi="Times New Roman"/>
          <w:bCs/>
          <w:sz w:val="24"/>
          <w:szCs w:val="24"/>
        </w:rPr>
        <w:t xml:space="preserve">Kolegji </w:t>
      </w:r>
      <w:r w:rsidRPr="00C77C86">
        <w:rPr>
          <w:rFonts w:ascii="Times New Roman" w:hAnsi="Times New Roman"/>
          <w:color w:val="000000"/>
          <w:sz w:val="24"/>
          <w:szCs w:val="24"/>
        </w:rPr>
        <w:t xml:space="preserve">çmon se ankimi kushtetues individual nuk plotëson kriteret ligjore paraprake për pranimin e tij </w:t>
      </w:r>
      <w:r w:rsidRPr="00C77C86">
        <w:rPr>
          <w:rFonts w:ascii="Times New Roman" w:hAnsi="Times New Roman"/>
          <w:sz w:val="24"/>
          <w:szCs w:val="24"/>
        </w:rPr>
        <w:t>për shqyrtim në seancë plenare</w:t>
      </w:r>
      <w:r w:rsidRPr="00C77C86">
        <w:rPr>
          <w:rFonts w:ascii="Times New Roman" w:eastAsia="Times New Roman" w:hAnsi="Times New Roman"/>
          <w:color w:val="000000"/>
          <w:sz w:val="24"/>
          <w:szCs w:val="24"/>
        </w:rPr>
        <w:t>.</w:t>
      </w:r>
    </w:p>
    <w:p w:rsidR="00223CB7" w:rsidRPr="00C77C86" w:rsidRDefault="005731B5" w:rsidP="005731B5">
      <w:pPr>
        <w:pStyle w:val="ListParagraph"/>
        <w:tabs>
          <w:tab w:val="left" w:pos="720"/>
          <w:tab w:val="left" w:pos="1080"/>
        </w:tabs>
        <w:spacing w:after="0" w:line="360" w:lineRule="auto"/>
        <w:jc w:val="both"/>
        <w:rPr>
          <w:rFonts w:ascii="Times New Roman" w:eastAsia="Times New Roman" w:hAnsi="Times New Roman"/>
          <w:bCs/>
          <w:sz w:val="24"/>
          <w:szCs w:val="24"/>
        </w:rPr>
      </w:pPr>
      <w:r w:rsidRPr="00C77C86">
        <w:rPr>
          <w:rFonts w:ascii="Times New Roman" w:eastAsia="Times New Roman" w:hAnsi="Times New Roman"/>
          <w:bCs/>
          <w:sz w:val="24"/>
          <w:szCs w:val="24"/>
        </w:rPr>
        <w:t xml:space="preserve"> </w:t>
      </w:r>
    </w:p>
    <w:p w:rsidR="00223CB7" w:rsidRPr="00C77C86" w:rsidRDefault="00223CB7" w:rsidP="005731B5">
      <w:pPr>
        <w:tabs>
          <w:tab w:val="left" w:pos="720"/>
          <w:tab w:val="left" w:pos="1080"/>
        </w:tabs>
        <w:spacing w:after="0" w:line="360" w:lineRule="auto"/>
        <w:ind w:firstLine="720"/>
        <w:jc w:val="center"/>
        <w:rPr>
          <w:rFonts w:ascii="Times New Roman" w:eastAsia="Times New Roman" w:hAnsi="Times New Roman"/>
          <w:b/>
          <w:bCs/>
          <w:sz w:val="24"/>
          <w:szCs w:val="24"/>
        </w:rPr>
      </w:pPr>
      <w:r w:rsidRPr="00C77C86">
        <w:rPr>
          <w:rFonts w:ascii="Times New Roman" w:eastAsia="Times New Roman" w:hAnsi="Times New Roman"/>
          <w:b/>
          <w:bCs/>
          <w:sz w:val="24"/>
          <w:szCs w:val="24"/>
        </w:rPr>
        <w:t>PËR KËTO ARSYE,</w:t>
      </w:r>
    </w:p>
    <w:p w:rsidR="00223CB7" w:rsidRPr="00C77C86" w:rsidRDefault="00223CB7" w:rsidP="005731B5">
      <w:pPr>
        <w:tabs>
          <w:tab w:val="left" w:pos="720"/>
          <w:tab w:val="left" w:pos="1080"/>
        </w:tabs>
        <w:spacing w:after="0" w:line="360" w:lineRule="auto"/>
        <w:ind w:firstLine="720"/>
        <w:jc w:val="both"/>
        <w:rPr>
          <w:rFonts w:ascii="Times New Roman" w:hAnsi="Times New Roman"/>
          <w:sz w:val="24"/>
          <w:szCs w:val="24"/>
        </w:rPr>
      </w:pPr>
      <w:r w:rsidRPr="00C77C86">
        <w:rPr>
          <w:rFonts w:ascii="Times New Roman" w:eastAsia="Times New Roman" w:hAnsi="Times New Roman"/>
          <w:sz w:val="24"/>
          <w:szCs w:val="24"/>
        </w:rPr>
        <w:lastRenderedPageBreak/>
        <w:t xml:space="preserve">Kolegji i Gjykatës Kushtetuese të Republikës së Shqipërisë, </w:t>
      </w:r>
      <w:r w:rsidRPr="00C77C86">
        <w:rPr>
          <w:rFonts w:ascii="Times New Roman" w:hAnsi="Times New Roman"/>
          <w:sz w:val="24"/>
          <w:szCs w:val="24"/>
        </w:rPr>
        <w:t>në bazë të neneve 31 dhe 31/a, pika 2, shkronja “</w:t>
      </w:r>
      <w:r w:rsidR="00C613B0" w:rsidRPr="00C77C86">
        <w:rPr>
          <w:rFonts w:ascii="Times New Roman" w:hAnsi="Times New Roman"/>
          <w:sz w:val="24"/>
          <w:szCs w:val="24"/>
        </w:rPr>
        <w:t>b</w:t>
      </w:r>
      <w:r w:rsidRPr="00C77C86">
        <w:rPr>
          <w:rFonts w:ascii="Times New Roman" w:hAnsi="Times New Roman"/>
          <w:sz w:val="24"/>
          <w:szCs w:val="24"/>
        </w:rPr>
        <w:t>”</w:t>
      </w:r>
      <w:r w:rsidR="00553A36" w:rsidRPr="00C77C86">
        <w:rPr>
          <w:rFonts w:ascii="Times New Roman" w:hAnsi="Times New Roman"/>
          <w:sz w:val="24"/>
          <w:szCs w:val="24"/>
        </w:rPr>
        <w:t>,</w:t>
      </w:r>
      <w:r w:rsidRPr="00C77C86">
        <w:rPr>
          <w:rFonts w:ascii="Times New Roman" w:hAnsi="Times New Roman"/>
          <w:sz w:val="24"/>
          <w:szCs w:val="24"/>
        </w:rPr>
        <w:t xml:space="preserve"> të ligjit nr. 8577, datë 10.02.2000 “Për organizimin dhe funksionimin e Gjykatës Kushtetuese të Republikës së Shqipërisë”, të ndryshuar,</w:t>
      </w:r>
    </w:p>
    <w:p w:rsidR="00223CB7" w:rsidRPr="00C77C86" w:rsidRDefault="00223CB7" w:rsidP="005731B5">
      <w:pPr>
        <w:pStyle w:val="ListParagraph"/>
        <w:tabs>
          <w:tab w:val="left" w:pos="720"/>
          <w:tab w:val="left" w:pos="1080"/>
        </w:tabs>
        <w:spacing w:after="0" w:line="360" w:lineRule="auto"/>
        <w:ind w:left="0" w:firstLine="720"/>
        <w:rPr>
          <w:rFonts w:ascii="Times New Roman" w:eastAsia="Times New Roman" w:hAnsi="Times New Roman"/>
          <w:b/>
          <w:bCs/>
          <w:sz w:val="24"/>
          <w:szCs w:val="24"/>
        </w:rPr>
      </w:pPr>
    </w:p>
    <w:p w:rsidR="00223CB7" w:rsidRPr="00C77C86" w:rsidRDefault="00223CB7" w:rsidP="005731B5">
      <w:pPr>
        <w:pStyle w:val="ListParagraph"/>
        <w:tabs>
          <w:tab w:val="left" w:pos="720"/>
          <w:tab w:val="left" w:pos="1080"/>
        </w:tabs>
        <w:spacing w:after="0" w:line="360" w:lineRule="auto"/>
        <w:ind w:left="0" w:firstLine="720"/>
        <w:jc w:val="center"/>
        <w:rPr>
          <w:rFonts w:ascii="Times New Roman" w:eastAsia="Times New Roman" w:hAnsi="Times New Roman"/>
          <w:b/>
          <w:bCs/>
          <w:sz w:val="24"/>
          <w:szCs w:val="24"/>
        </w:rPr>
      </w:pPr>
      <w:r w:rsidRPr="00C77C86">
        <w:rPr>
          <w:rFonts w:ascii="Times New Roman" w:eastAsia="Times New Roman" w:hAnsi="Times New Roman"/>
          <w:b/>
          <w:bCs/>
          <w:sz w:val="24"/>
          <w:szCs w:val="24"/>
        </w:rPr>
        <w:t>V E N D O S I:</w:t>
      </w:r>
    </w:p>
    <w:p w:rsidR="00223CB7" w:rsidRPr="00C77C86" w:rsidRDefault="00223CB7" w:rsidP="005731B5">
      <w:pPr>
        <w:tabs>
          <w:tab w:val="left" w:pos="720"/>
          <w:tab w:val="left" w:pos="1080"/>
        </w:tabs>
        <w:spacing w:after="0" w:line="360" w:lineRule="auto"/>
        <w:ind w:firstLine="720"/>
        <w:rPr>
          <w:rFonts w:ascii="Times New Roman" w:eastAsia="Times New Roman" w:hAnsi="Times New Roman"/>
          <w:sz w:val="24"/>
          <w:szCs w:val="24"/>
        </w:rPr>
      </w:pPr>
      <w:proofErr w:type="spellStart"/>
      <w:r w:rsidRPr="00C77C86">
        <w:rPr>
          <w:rFonts w:ascii="Times New Roman" w:eastAsia="Times New Roman" w:hAnsi="Times New Roman"/>
          <w:sz w:val="24"/>
          <w:szCs w:val="24"/>
        </w:rPr>
        <w:t>Moskalimin</w:t>
      </w:r>
      <w:proofErr w:type="spellEnd"/>
      <w:r w:rsidRPr="00C77C86">
        <w:rPr>
          <w:rFonts w:ascii="Times New Roman" w:eastAsia="Times New Roman" w:hAnsi="Times New Roman"/>
          <w:sz w:val="24"/>
          <w:szCs w:val="24"/>
        </w:rPr>
        <w:t xml:space="preserve"> e çështjes për shqyrtim në seancë plenare.  </w:t>
      </w:r>
    </w:p>
    <w:bookmarkEnd w:id="0"/>
    <w:bookmarkEnd w:id="1"/>
    <w:p w:rsidR="00A8375D" w:rsidRPr="00C77C86" w:rsidRDefault="00A8375D" w:rsidP="005731B5">
      <w:pPr>
        <w:spacing w:after="0" w:line="360" w:lineRule="auto"/>
        <w:rPr>
          <w:rFonts w:ascii="Times New Roman" w:hAnsi="Times New Roman"/>
          <w:sz w:val="24"/>
          <w:szCs w:val="24"/>
        </w:rPr>
      </w:pPr>
    </w:p>
    <w:sectPr w:rsidR="00A8375D" w:rsidRPr="00C77C86" w:rsidSect="000944FA">
      <w:headerReference w:type="default" r:id="rId7"/>
      <w:footerReference w:type="default" r:id="rId8"/>
      <w:footerReference w:type="first" r:id="rId9"/>
      <w:pgSz w:w="12240" w:h="15840"/>
      <w:pgMar w:top="990" w:right="1440" w:bottom="1440" w:left="1440" w:header="720" w:footer="28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F3B7" w16cex:dateUtc="2023-03-13T1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CDC" w:rsidRDefault="008A7CDC" w:rsidP="00223CB7">
      <w:pPr>
        <w:spacing w:after="0" w:line="240" w:lineRule="auto"/>
      </w:pPr>
      <w:r>
        <w:separator/>
      </w:r>
    </w:p>
  </w:endnote>
  <w:endnote w:type="continuationSeparator" w:id="0">
    <w:p w:rsidR="008A7CDC" w:rsidRDefault="008A7CDC" w:rsidP="0022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36390"/>
      <w:docPartObj>
        <w:docPartGallery w:val="Page Numbers (Bottom of Page)"/>
        <w:docPartUnique/>
      </w:docPartObj>
    </w:sdtPr>
    <w:sdtEndPr>
      <w:rPr>
        <w:rFonts w:ascii="Times New Roman" w:hAnsi="Times New Roman"/>
        <w:noProof/>
      </w:rPr>
    </w:sdtEndPr>
    <w:sdtContent>
      <w:p w:rsidR="00AB20CC" w:rsidRPr="00771629" w:rsidRDefault="00AB20CC" w:rsidP="00AB20CC">
        <w:pPr>
          <w:pStyle w:val="Header"/>
        </w:pPr>
      </w:p>
      <w:p w:rsidR="00AB20CC" w:rsidRPr="00275C16" w:rsidRDefault="00264285" w:rsidP="00AB20CC">
        <w:pPr>
          <w:pStyle w:val="Footer"/>
          <w:pBdr>
            <w:top w:val="thinThickSmallGap" w:sz="24" w:space="1" w:color="622423"/>
          </w:pBdr>
          <w:spacing w:after="0" w:line="240" w:lineRule="auto"/>
          <w:rPr>
            <w:rFonts w:ascii="Times New Roman" w:hAnsi="Times New Roman"/>
            <w:lang w:val="it-IT"/>
          </w:rPr>
        </w:pPr>
        <w:r>
          <w:rPr>
            <w:rFonts w:ascii="Times New Roman" w:hAnsi="Times New Roman"/>
            <w:lang w:val="it-IT"/>
          </w:rPr>
          <w:t>V</w:t>
        </w:r>
        <w:r w:rsidR="00AB20CC" w:rsidRPr="00275C16">
          <w:rPr>
            <w:rFonts w:ascii="Times New Roman" w:hAnsi="Times New Roman"/>
            <w:lang w:val="it-IT"/>
          </w:rPr>
          <w:t xml:space="preserve">endim i Kolegjit </w:t>
        </w:r>
      </w:p>
      <w:p w:rsidR="00AB20CC" w:rsidRPr="00771629" w:rsidRDefault="00AB20CC" w:rsidP="00AB20CC">
        <w:pPr>
          <w:pStyle w:val="Footer"/>
          <w:pBdr>
            <w:top w:val="thinThickSmallGap" w:sz="24" w:space="1" w:color="622423"/>
          </w:pBdr>
          <w:spacing w:after="0" w:line="240" w:lineRule="auto"/>
          <w:rPr>
            <w:rFonts w:ascii="Times New Roman" w:hAnsi="Times New Roman"/>
          </w:rPr>
        </w:pPr>
        <w:r w:rsidRPr="00275C16">
          <w:rPr>
            <w:rFonts w:ascii="Times New Roman" w:hAnsi="Times New Roman"/>
            <w:lang w:val="it-IT"/>
          </w:rPr>
          <w:t xml:space="preserve">Kërkues: </w:t>
        </w:r>
        <w:r>
          <w:rPr>
            <w:rFonts w:ascii="Times New Roman" w:hAnsi="Times New Roman"/>
            <w:lang w:val="it-IT"/>
          </w:rPr>
          <w:t>Irvi Hyka</w:t>
        </w:r>
        <w:r w:rsidRPr="00771629">
          <w:rPr>
            <w:rFonts w:ascii="Times New Roman" w:hAnsi="Times New Roman"/>
            <w:lang w:val="it-IT"/>
          </w:rPr>
          <w:tab/>
        </w:r>
        <w:r w:rsidRPr="00771629">
          <w:rPr>
            <w:rFonts w:ascii="Times New Roman" w:hAnsi="Times New Roman"/>
            <w:lang w:val="it-IT"/>
          </w:rPr>
          <w:tab/>
          <w:t xml:space="preserve">Faqe </w:t>
        </w:r>
        <w:r w:rsidRPr="00771629">
          <w:rPr>
            <w:rFonts w:ascii="Times New Roman" w:hAnsi="Times New Roman"/>
          </w:rPr>
          <w:fldChar w:fldCharType="begin"/>
        </w:r>
        <w:r w:rsidRPr="00771629">
          <w:rPr>
            <w:rFonts w:ascii="Times New Roman" w:hAnsi="Times New Roman"/>
            <w:lang w:val="it-IT"/>
          </w:rPr>
          <w:instrText xml:space="preserve"> PAGE   \* MERGEFORMAT </w:instrText>
        </w:r>
        <w:r w:rsidRPr="00771629">
          <w:rPr>
            <w:rFonts w:ascii="Times New Roman" w:hAnsi="Times New Roman"/>
          </w:rPr>
          <w:fldChar w:fldCharType="separate"/>
        </w:r>
        <w:r w:rsidR="00896455">
          <w:rPr>
            <w:rFonts w:ascii="Times New Roman" w:hAnsi="Times New Roman"/>
            <w:noProof/>
            <w:lang w:val="it-IT"/>
          </w:rPr>
          <w:t>5</w:t>
        </w:r>
        <w:r w:rsidRPr="00771629">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CC" w:rsidRDefault="00AB20CC" w:rsidP="00AB20CC">
    <w:pPr>
      <w:pStyle w:val="Footer"/>
    </w:pPr>
  </w:p>
  <w:p w:rsidR="00AB20CC" w:rsidRDefault="00AB2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CDC" w:rsidRDefault="008A7CDC" w:rsidP="00223CB7">
      <w:pPr>
        <w:spacing w:after="0" w:line="240" w:lineRule="auto"/>
      </w:pPr>
      <w:r>
        <w:separator/>
      </w:r>
    </w:p>
  </w:footnote>
  <w:footnote w:type="continuationSeparator" w:id="0">
    <w:p w:rsidR="008A7CDC" w:rsidRDefault="008A7CDC" w:rsidP="0022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CC" w:rsidRDefault="00AB20CC" w:rsidP="00264285">
    <w:pPr>
      <w:pStyle w:val="Header"/>
      <w:jc w:val="both"/>
      <w:rPr>
        <w:rFonts w:ascii="Times New Roman" w:hAnsi="Times New Roman"/>
        <w:i/>
        <w:sz w:val="20"/>
        <w:szCs w:val="20"/>
        <w:lang w:val="en-US"/>
      </w:rPr>
    </w:pPr>
    <w:r>
      <w:rPr>
        <w:lang w:val="en-US"/>
      </w:rPr>
      <w:tab/>
      <w:t xml:space="preserve">                                                                                                                                      </w:t>
    </w:r>
  </w:p>
  <w:p w:rsidR="00AB20CC" w:rsidRPr="000B296F" w:rsidRDefault="00AB20CC" w:rsidP="00AB20CC">
    <w:pPr>
      <w:pStyle w:val="Header"/>
      <w:jc w:val="both"/>
      <w:rPr>
        <w:rFonts w:ascii="Times New Roman" w:hAnsi="Times New Roman"/>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336C"/>
    <w:multiLevelType w:val="hybridMultilevel"/>
    <w:tmpl w:val="3154BF9C"/>
    <w:lvl w:ilvl="0" w:tplc="F7D43ED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40E01"/>
    <w:multiLevelType w:val="multilevel"/>
    <w:tmpl w:val="C6CE663E"/>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B545EE"/>
    <w:multiLevelType w:val="multilevel"/>
    <w:tmpl w:val="0DC6CA1C"/>
    <w:lvl w:ilvl="0">
      <w:start w:val="14"/>
      <w:numFmt w:val="decimal"/>
      <w:lvlText w:val="%1."/>
      <w:lvlJc w:val="left"/>
      <w:pPr>
        <w:ind w:left="129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94B1ADE"/>
    <w:multiLevelType w:val="hybridMultilevel"/>
    <w:tmpl w:val="2EE8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739C1"/>
    <w:multiLevelType w:val="multilevel"/>
    <w:tmpl w:val="260268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FC268F"/>
    <w:multiLevelType w:val="hybridMultilevel"/>
    <w:tmpl w:val="D612F94E"/>
    <w:lvl w:ilvl="0" w:tplc="CB74D12C">
      <w:start w:val="1"/>
      <w:numFmt w:val="upp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19F01FC"/>
    <w:multiLevelType w:val="multilevel"/>
    <w:tmpl w:val="50925612"/>
    <w:lvl w:ilvl="0">
      <w:start w:val="1"/>
      <w:numFmt w:val="decimal"/>
      <w:lvlText w:val="%1."/>
      <w:lvlJc w:val="left"/>
      <w:pPr>
        <w:ind w:left="900" w:hanging="360"/>
      </w:pPr>
      <w:rPr>
        <w:rFonts w:hint="default"/>
        <w:i w:val="0"/>
      </w:rPr>
    </w:lvl>
    <w:lvl w:ilvl="1">
      <w:start w:val="1"/>
      <w:numFmt w:val="decimal"/>
      <w:isLgl/>
      <w:lvlText w:val="%1.%2."/>
      <w:lvlJc w:val="left"/>
      <w:pPr>
        <w:ind w:left="1170" w:hanging="360"/>
      </w:pPr>
      <w:rPr>
        <w:rFonts w:hint="default"/>
        <w:b w:val="0"/>
      </w:rPr>
    </w:lvl>
    <w:lvl w:ilvl="2">
      <w:start w:val="1"/>
      <w:numFmt w:val="decimal"/>
      <w:isLgl/>
      <w:lvlText w:val="%1.%2.%3."/>
      <w:lvlJc w:val="left"/>
      <w:pPr>
        <w:ind w:left="162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250" w:hanging="108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2790" w:hanging="1440"/>
      </w:pPr>
      <w:rPr>
        <w:rFonts w:hint="default"/>
        <w:b/>
      </w:rPr>
    </w:lvl>
    <w:lvl w:ilvl="8">
      <w:start w:val="1"/>
      <w:numFmt w:val="decimal"/>
      <w:isLgl/>
      <w:lvlText w:val="%1.%2.%3.%4.%5.%6.%7.%8.%9."/>
      <w:lvlJc w:val="left"/>
      <w:pPr>
        <w:ind w:left="3240" w:hanging="1800"/>
      </w:pPr>
      <w:rPr>
        <w:rFonts w:hint="default"/>
        <w:b/>
      </w:rPr>
    </w:lvl>
  </w:abstractNum>
  <w:abstractNum w:abstractNumId="7" w15:restartNumberingAfterBreak="0">
    <w:nsid w:val="5639151E"/>
    <w:multiLevelType w:val="multilevel"/>
    <w:tmpl w:val="18166028"/>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5822498F"/>
    <w:multiLevelType w:val="multilevel"/>
    <w:tmpl w:val="C6CE663E"/>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0377341"/>
    <w:multiLevelType w:val="hybridMultilevel"/>
    <w:tmpl w:val="F8E4CD78"/>
    <w:lvl w:ilvl="0" w:tplc="13CCD5D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5601DF"/>
    <w:multiLevelType w:val="multilevel"/>
    <w:tmpl w:val="C6CE663E"/>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9"/>
  </w:num>
  <w:num w:numId="4">
    <w:abstractNumId w:val="10"/>
  </w:num>
  <w:num w:numId="5">
    <w:abstractNumId w:val="0"/>
  </w:num>
  <w:num w:numId="6">
    <w:abstractNumId w:val="3"/>
  </w:num>
  <w:num w:numId="7">
    <w:abstractNumId w:val="6"/>
  </w:num>
  <w:num w:numId="8">
    <w:abstractNumId w:val="1"/>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CB7"/>
    <w:rsid w:val="000944FA"/>
    <w:rsid w:val="000B528A"/>
    <w:rsid w:val="000B721F"/>
    <w:rsid w:val="000F43A1"/>
    <w:rsid w:val="00120D43"/>
    <w:rsid w:val="00164FC5"/>
    <w:rsid w:val="001E06BE"/>
    <w:rsid w:val="001E1099"/>
    <w:rsid w:val="00223CB7"/>
    <w:rsid w:val="00264285"/>
    <w:rsid w:val="002760B4"/>
    <w:rsid w:val="0028214A"/>
    <w:rsid w:val="00341F49"/>
    <w:rsid w:val="003A37DA"/>
    <w:rsid w:val="003E57FA"/>
    <w:rsid w:val="00442BFB"/>
    <w:rsid w:val="004C09EA"/>
    <w:rsid w:val="004D71E4"/>
    <w:rsid w:val="004E3577"/>
    <w:rsid w:val="00520EF0"/>
    <w:rsid w:val="00553A36"/>
    <w:rsid w:val="005540A5"/>
    <w:rsid w:val="005731B5"/>
    <w:rsid w:val="005A7686"/>
    <w:rsid w:val="005B57A6"/>
    <w:rsid w:val="005E14A0"/>
    <w:rsid w:val="00621877"/>
    <w:rsid w:val="006D299B"/>
    <w:rsid w:val="007E54F4"/>
    <w:rsid w:val="00896455"/>
    <w:rsid w:val="008A5CBE"/>
    <w:rsid w:val="008A7CDC"/>
    <w:rsid w:val="0093021D"/>
    <w:rsid w:val="00953390"/>
    <w:rsid w:val="009C0643"/>
    <w:rsid w:val="009F07E8"/>
    <w:rsid w:val="00A42374"/>
    <w:rsid w:val="00A514AE"/>
    <w:rsid w:val="00A7092C"/>
    <w:rsid w:val="00A76FD1"/>
    <w:rsid w:val="00A8375D"/>
    <w:rsid w:val="00AA6B32"/>
    <w:rsid w:val="00AB20CC"/>
    <w:rsid w:val="00B73BB7"/>
    <w:rsid w:val="00BB08B6"/>
    <w:rsid w:val="00BC612E"/>
    <w:rsid w:val="00BD0537"/>
    <w:rsid w:val="00C613B0"/>
    <w:rsid w:val="00C77C86"/>
    <w:rsid w:val="00CB0915"/>
    <w:rsid w:val="00CB1796"/>
    <w:rsid w:val="00CF2B57"/>
    <w:rsid w:val="00D62B0B"/>
    <w:rsid w:val="00DF4ED7"/>
    <w:rsid w:val="00E35759"/>
    <w:rsid w:val="00ED1635"/>
    <w:rsid w:val="00F22081"/>
    <w:rsid w:val="00F823BD"/>
    <w:rsid w:val="00FB0764"/>
    <w:rsid w:val="00FB0EE7"/>
    <w:rsid w:val="00FD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CEB21-AEC0-4459-BB42-5D7513B8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CB7"/>
    <w:pPr>
      <w:spacing w:after="200" w:line="276" w:lineRule="auto"/>
    </w:pPr>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CB7"/>
    <w:pPr>
      <w:tabs>
        <w:tab w:val="center" w:pos="4680"/>
        <w:tab w:val="right" w:pos="9360"/>
      </w:tabs>
    </w:pPr>
  </w:style>
  <w:style w:type="character" w:customStyle="1" w:styleId="FooterChar">
    <w:name w:val="Footer Char"/>
    <w:basedOn w:val="DefaultParagraphFont"/>
    <w:link w:val="Footer"/>
    <w:uiPriority w:val="99"/>
    <w:rsid w:val="00223CB7"/>
    <w:rPr>
      <w:rFonts w:ascii="Calibri" w:eastAsia="Calibri" w:hAnsi="Calibri" w:cs="Times New Roman"/>
      <w:lang w:val="sq-AL"/>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223CB7"/>
    <w:pPr>
      <w:ind w:left="720"/>
      <w:contextualSpacing/>
    </w:p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223CB7"/>
    <w:rPr>
      <w:rFonts w:ascii="Calibri" w:eastAsia="Calibri" w:hAnsi="Calibri" w:cs="Times New Roman"/>
      <w:lang w:val="sq-AL"/>
    </w:rPr>
  </w:style>
  <w:style w:type="paragraph" w:styleId="Header">
    <w:name w:val="header"/>
    <w:basedOn w:val="Normal"/>
    <w:link w:val="HeaderChar"/>
    <w:uiPriority w:val="99"/>
    <w:unhideWhenUsed/>
    <w:rsid w:val="0022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CB7"/>
    <w:rPr>
      <w:rFonts w:ascii="Calibri" w:eastAsia="Calibri" w:hAnsi="Calibri" w:cs="Times New Roman"/>
      <w:lang w:val="sq-AL"/>
    </w:rPr>
  </w:style>
  <w:style w:type="paragraph" w:styleId="BodyTextIndent">
    <w:name w:val="Body Text Indent"/>
    <w:basedOn w:val="Normal"/>
    <w:link w:val="BodyTextIndentChar"/>
    <w:uiPriority w:val="99"/>
    <w:unhideWhenUsed/>
    <w:rsid w:val="00223CB7"/>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223CB7"/>
    <w:rPr>
      <w:rFonts w:ascii="Times New Roman" w:eastAsia="Times New Roman" w:hAnsi="Times New Roman" w:cs="Times New Roman"/>
      <w:sz w:val="24"/>
      <w:szCs w:val="24"/>
      <w:lang w:val="sq-AL"/>
    </w:rPr>
  </w:style>
  <w:style w:type="paragraph" w:styleId="Title">
    <w:name w:val="Title"/>
    <w:aliases w:val=" Char,Char"/>
    <w:basedOn w:val="Normal"/>
    <w:link w:val="TitleChar"/>
    <w:qFormat/>
    <w:rsid w:val="00341F49"/>
    <w:pPr>
      <w:autoSpaceDE w:val="0"/>
      <w:autoSpaceDN w:val="0"/>
      <w:spacing w:after="0" w:line="240" w:lineRule="auto"/>
      <w:jc w:val="center"/>
    </w:pPr>
    <w:rPr>
      <w:rFonts w:ascii="Arial" w:eastAsia="Times New Roman" w:hAnsi="Arial" w:cs="Arial"/>
      <w:b/>
      <w:bCs/>
      <w:i/>
      <w:iCs/>
      <w:sz w:val="20"/>
      <w:szCs w:val="20"/>
      <w:lang w:val="en-US"/>
    </w:rPr>
  </w:style>
  <w:style w:type="character" w:customStyle="1" w:styleId="TitleChar">
    <w:name w:val="Title Char"/>
    <w:aliases w:val=" Char Char,Char Char"/>
    <w:basedOn w:val="DefaultParagraphFont"/>
    <w:link w:val="Title"/>
    <w:rsid w:val="00341F49"/>
    <w:rPr>
      <w:rFonts w:ascii="Arial" w:eastAsia="Times New Roman" w:hAnsi="Arial" w:cs="Arial"/>
      <w:b/>
      <w:bCs/>
      <w:i/>
      <w:iCs/>
      <w:sz w:val="20"/>
      <w:szCs w:val="20"/>
    </w:rPr>
  </w:style>
  <w:style w:type="character" w:customStyle="1" w:styleId="sb8d990e2">
    <w:name w:val="sb8d990e2"/>
    <w:rsid w:val="00D62B0B"/>
  </w:style>
  <w:style w:type="paragraph" w:customStyle="1" w:styleId="Normal0">
    <w:name w:val="[Normal]"/>
    <w:rsid w:val="005A7686"/>
    <w:pPr>
      <w:autoSpaceDE w:val="0"/>
      <w:autoSpaceDN w:val="0"/>
      <w:adjustRightInd w:val="0"/>
      <w:spacing w:after="0"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621877"/>
    <w:rPr>
      <w:sz w:val="16"/>
      <w:szCs w:val="16"/>
    </w:rPr>
  </w:style>
  <w:style w:type="paragraph" w:styleId="CommentText">
    <w:name w:val="annotation text"/>
    <w:basedOn w:val="Normal"/>
    <w:link w:val="CommentTextChar"/>
    <w:uiPriority w:val="99"/>
    <w:unhideWhenUsed/>
    <w:rsid w:val="00621877"/>
    <w:pPr>
      <w:spacing w:line="240" w:lineRule="auto"/>
    </w:pPr>
    <w:rPr>
      <w:sz w:val="20"/>
      <w:szCs w:val="20"/>
    </w:rPr>
  </w:style>
  <w:style w:type="character" w:customStyle="1" w:styleId="CommentTextChar">
    <w:name w:val="Comment Text Char"/>
    <w:basedOn w:val="DefaultParagraphFont"/>
    <w:link w:val="CommentText"/>
    <w:uiPriority w:val="99"/>
    <w:rsid w:val="00621877"/>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621877"/>
    <w:rPr>
      <w:b/>
      <w:bCs/>
    </w:rPr>
  </w:style>
  <w:style w:type="character" w:customStyle="1" w:styleId="CommentSubjectChar">
    <w:name w:val="Comment Subject Char"/>
    <w:basedOn w:val="CommentTextChar"/>
    <w:link w:val="CommentSubject"/>
    <w:uiPriority w:val="99"/>
    <w:semiHidden/>
    <w:rsid w:val="00621877"/>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930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21D"/>
    <w:rPr>
      <w:rFonts w:ascii="Segoe UI" w:eastAsia="Calibr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Gjergjani</dc:creator>
  <cp:keywords/>
  <dc:description/>
  <cp:lastModifiedBy>Antoneta Skenderi</cp:lastModifiedBy>
  <cp:revision>2</cp:revision>
  <cp:lastPrinted>2023-03-20T10:16:00Z</cp:lastPrinted>
  <dcterms:created xsi:type="dcterms:W3CDTF">2023-03-21T15:10:00Z</dcterms:created>
  <dcterms:modified xsi:type="dcterms:W3CDTF">2023-03-21T15:10:00Z</dcterms:modified>
</cp:coreProperties>
</file>